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宋体" w:hAnsi="宋体"/>
          <w:b/>
          <w:sz w:val="28"/>
          <w:szCs w:val="28"/>
        </w:rPr>
      </w:pPr>
      <w:r>
        <w:rPr>
          <w:rFonts w:hint="eastAsia" w:ascii="宋体" w:hAnsi="宋体"/>
          <w:b/>
          <w:sz w:val="28"/>
          <w:szCs w:val="28"/>
        </w:rPr>
        <w:t>智能农业装备与现代农业</w:t>
      </w:r>
    </w:p>
    <w:p>
      <w:pPr>
        <w:snapToGrid w:val="0"/>
        <w:spacing w:line="360" w:lineRule="auto"/>
        <w:jc w:val="center"/>
        <w:rPr>
          <w:szCs w:val="21"/>
        </w:rPr>
      </w:pPr>
      <w:r>
        <w:rPr>
          <w:sz w:val="24"/>
        </w:rPr>
        <w:t>（</w:t>
      </w:r>
      <w:r>
        <w:rPr>
          <w:rFonts w:hint="eastAsia"/>
          <w:sz w:val="24"/>
        </w:rPr>
        <w:t>I</w:t>
      </w:r>
      <w:r>
        <w:rPr>
          <w:sz w:val="24"/>
        </w:rPr>
        <w:t xml:space="preserve">ntelligent </w:t>
      </w:r>
      <w:r>
        <w:rPr>
          <w:rFonts w:hint="eastAsia"/>
          <w:sz w:val="24"/>
        </w:rPr>
        <w:t>Engine</w:t>
      </w:r>
      <w:r>
        <w:rPr>
          <w:sz w:val="24"/>
        </w:rPr>
        <w:t>ering Equipment</w:t>
      </w:r>
      <w:r>
        <w:rPr>
          <w:rFonts w:hint="eastAsia"/>
          <w:sz w:val="24"/>
        </w:rPr>
        <w:t xml:space="preserve"> a</w:t>
      </w:r>
      <w:r>
        <w:rPr>
          <w:sz w:val="24"/>
        </w:rPr>
        <w:t xml:space="preserve">nd </w:t>
      </w:r>
      <w:r>
        <w:rPr>
          <w:rFonts w:hint="eastAsia"/>
          <w:sz w:val="24"/>
        </w:rPr>
        <w:t>Modern</w:t>
      </w:r>
      <w:r>
        <w:rPr>
          <w:sz w:val="24"/>
        </w:rPr>
        <w:t xml:space="preserve"> Agriculture）</w:t>
      </w:r>
    </w:p>
    <w:p>
      <w:pPr>
        <w:snapToGrid w:val="0"/>
        <w:spacing w:line="360" w:lineRule="auto"/>
        <w:jc w:val="center"/>
        <w:rPr>
          <w:b/>
          <w:szCs w:val="21"/>
        </w:rPr>
      </w:pPr>
      <w:r>
        <w:rPr>
          <w:rFonts w:hint="eastAsia"/>
          <w:b/>
          <w:szCs w:val="21"/>
        </w:rPr>
        <w:t>课程基本信息</w:t>
      </w:r>
    </w:p>
    <w:tbl>
      <w:tblPr>
        <w:tblStyle w:val="8"/>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37"/>
        <w:gridCol w:w="2649"/>
        <w:gridCol w:w="34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课程编号：</w:t>
            </w:r>
            <w:r>
              <w:rPr>
                <w:rFonts w:hAnsi="宋体"/>
                <w:bCs/>
                <w:kern w:val="0"/>
                <w:szCs w:val="21"/>
              </w:rPr>
              <w:t>04001001</w:t>
            </w:r>
          </w:p>
        </w:tc>
        <w:tc>
          <w:tcPr>
            <w:tcW w:w="1453" w:type="pct"/>
          </w:tcPr>
          <w:p>
            <w:pPr>
              <w:spacing w:line="300" w:lineRule="auto"/>
              <w:rPr>
                <w:rFonts w:ascii="宋体" w:hAnsi="宋体"/>
                <w:b/>
                <w:bCs/>
                <w:szCs w:val="21"/>
              </w:rPr>
            </w:pPr>
            <w:r>
              <w:rPr>
                <w:rFonts w:hint="eastAsia" w:ascii="宋体" w:hAnsi="宋体"/>
                <w:b/>
                <w:bCs/>
                <w:szCs w:val="21"/>
              </w:rPr>
              <w:t>课程总学时：</w:t>
            </w:r>
            <w:r>
              <w:rPr>
                <w:rFonts w:hint="eastAsia" w:hAnsi="宋体"/>
                <w:bCs/>
                <w:kern w:val="0"/>
                <w:szCs w:val="21"/>
              </w:rPr>
              <w:t>3</w:t>
            </w:r>
            <w:r>
              <w:rPr>
                <w:rFonts w:hAnsi="宋体"/>
                <w:bCs/>
                <w:kern w:val="0"/>
                <w:szCs w:val="21"/>
              </w:rPr>
              <w:t>2</w:t>
            </w:r>
          </w:p>
        </w:tc>
        <w:tc>
          <w:tcPr>
            <w:tcW w:w="1881" w:type="pct"/>
          </w:tcPr>
          <w:p>
            <w:pPr>
              <w:spacing w:line="300" w:lineRule="auto"/>
              <w:rPr>
                <w:rFonts w:ascii="宋体" w:hAnsi="宋体"/>
                <w:b/>
                <w:bCs/>
                <w:szCs w:val="21"/>
              </w:rPr>
            </w:pPr>
            <w:r>
              <w:rPr>
                <w:rFonts w:hint="eastAsia" w:ascii="宋体" w:hAnsi="宋体"/>
                <w:b/>
                <w:bCs/>
                <w:szCs w:val="21"/>
              </w:rPr>
              <w:t xml:space="preserve">实验学时： </w:t>
            </w:r>
            <w:r>
              <w:rPr>
                <w:rFonts w:hAnsi="宋体"/>
                <w:bCs/>
                <w:kern w:val="0"/>
                <w:szCs w:val="21"/>
              </w:rPr>
              <w:t>0</w:t>
            </w:r>
            <w:r>
              <w:rPr>
                <w:rFonts w:hint="eastAsia" w:ascii="宋体" w:hAnsi="宋体"/>
                <w:b/>
                <w:bCs/>
                <w:szCs w:val="21"/>
              </w:rPr>
              <w:t xml:space="preserve"> </w:t>
            </w:r>
            <w:bookmarkStart w:id="1" w:name="_GoBack"/>
            <w:bookmarkEnd w:id="1"/>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课程性质：</w:t>
            </w:r>
            <w:r>
              <w:rPr>
                <w:rFonts w:hint="eastAsia" w:hAnsi="宋体"/>
                <w:bCs/>
                <w:kern w:val="0"/>
                <w:szCs w:val="21"/>
              </w:rPr>
              <w:t>选修</w:t>
            </w:r>
          </w:p>
        </w:tc>
        <w:tc>
          <w:tcPr>
            <w:tcW w:w="1453" w:type="pct"/>
          </w:tcPr>
          <w:p>
            <w:pPr>
              <w:spacing w:line="300" w:lineRule="auto"/>
              <w:rPr>
                <w:rFonts w:ascii="宋体" w:hAnsi="宋体"/>
                <w:b/>
                <w:bCs/>
                <w:szCs w:val="21"/>
              </w:rPr>
            </w:pPr>
            <w:r>
              <w:rPr>
                <w:rFonts w:hint="eastAsia" w:ascii="宋体" w:hAnsi="宋体"/>
                <w:b/>
                <w:szCs w:val="21"/>
              </w:rPr>
              <w:t>课程属性:</w:t>
            </w:r>
            <w:r>
              <w:rPr>
                <w:rFonts w:hint="eastAsia" w:hAnsi="宋体"/>
                <w:bCs/>
                <w:kern w:val="0"/>
                <w:szCs w:val="21"/>
              </w:rPr>
              <w:t>公选类</w:t>
            </w:r>
          </w:p>
        </w:tc>
        <w:tc>
          <w:tcPr>
            <w:tcW w:w="1881" w:type="pct"/>
          </w:tcPr>
          <w:p>
            <w:pPr>
              <w:spacing w:line="300" w:lineRule="auto"/>
              <w:rPr>
                <w:rFonts w:ascii="宋体" w:hAnsi="宋体"/>
                <w:b/>
                <w:bCs/>
                <w:szCs w:val="21"/>
              </w:rPr>
            </w:pPr>
            <w:r>
              <w:rPr>
                <w:rFonts w:hint="eastAsia" w:ascii="宋体" w:hAnsi="宋体"/>
                <w:b/>
                <w:bCs/>
                <w:szCs w:val="21"/>
              </w:rPr>
              <w:t xml:space="preserve">开设学期：第 </w:t>
            </w:r>
            <w:r>
              <w:rPr>
                <w:rFonts w:hint="eastAsia" w:hAnsi="宋体"/>
                <w:bCs/>
                <w:kern w:val="0"/>
                <w:szCs w:val="21"/>
              </w:rPr>
              <w:t>4</w:t>
            </w:r>
            <w:r>
              <w:rPr>
                <w:rFonts w:hint="eastAsia" w:ascii="宋体" w:hAnsi="宋体"/>
                <w:b/>
                <w:bCs/>
                <w:szCs w:val="21"/>
              </w:rPr>
              <w:t xml:space="preserve"> 学期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课程负责人：</w:t>
            </w:r>
            <w:r>
              <w:rPr>
                <w:rFonts w:hint="eastAsia" w:hAnsi="宋体"/>
                <w:bCs/>
                <w:kern w:val="0"/>
                <w:szCs w:val="21"/>
              </w:rPr>
              <w:t>张开飞</w:t>
            </w:r>
          </w:p>
        </w:tc>
        <w:tc>
          <w:tcPr>
            <w:tcW w:w="1453" w:type="pct"/>
          </w:tcPr>
          <w:p>
            <w:pPr>
              <w:spacing w:line="300" w:lineRule="auto"/>
              <w:rPr>
                <w:rFonts w:ascii="宋体" w:hAnsi="宋体"/>
                <w:b/>
                <w:bCs/>
                <w:szCs w:val="21"/>
              </w:rPr>
            </w:pPr>
            <w:r>
              <w:rPr>
                <w:rFonts w:hint="eastAsia" w:ascii="宋体" w:hAnsi="宋体"/>
                <w:b/>
                <w:bCs/>
                <w:szCs w:val="21"/>
              </w:rPr>
              <w:t>课程团队：</w:t>
            </w:r>
            <w:r>
              <w:rPr>
                <w:rFonts w:hint="eastAsia" w:hAnsi="宋体"/>
                <w:bCs/>
                <w:kern w:val="0"/>
                <w:szCs w:val="21"/>
              </w:rPr>
              <w:t>张开飞，刘学文，于畅畅</w:t>
            </w:r>
          </w:p>
        </w:tc>
        <w:tc>
          <w:tcPr>
            <w:tcW w:w="1881" w:type="pct"/>
          </w:tcPr>
          <w:p>
            <w:pPr>
              <w:spacing w:line="300" w:lineRule="auto"/>
              <w:rPr>
                <w:rFonts w:ascii="宋体" w:hAnsi="宋体"/>
                <w:b/>
                <w:bCs/>
                <w:szCs w:val="21"/>
              </w:rPr>
            </w:pPr>
            <w:r>
              <w:rPr>
                <w:rFonts w:hint="eastAsia" w:ascii="宋体" w:hAnsi="宋体"/>
                <w:b/>
                <w:bCs/>
                <w:szCs w:val="21"/>
              </w:rPr>
              <w:t>授课语言：</w:t>
            </w:r>
            <w:r>
              <w:rPr>
                <w:rFonts w:hint="eastAsia" w:hAnsi="宋体"/>
                <w:bCs/>
                <w:kern w:val="0"/>
                <w:szCs w:val="21"/>
              </w:rPr>
              <w:t>中文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5000" w:type="pct"/>
            <w:gridSpan w:val="3"/>
          </w:tcPr>
          <w:p>
            <w:pPr>
              <w:spacing w:line="300" w:lineRule="auto"/>
              <w:ind w:right="-170" w:rightChars="-81"/>
              <w:rPr>
                <w:rFonts w:ascii="宋体" w:hAnsi="宋体"/>
                <w:bCs/>
                <w:color w:val="0000FF"/>
                <w:szCs w:val="21"/>
              </w:rPr>
            </w:pPr>
            <w:r>
              <w:rPr>
                <w:rFonts w:hint="eastAsia" w:ascii="宋体" w:hAnsi="宋体"/>
                <w:b/>
                <w:bCs/>
                <w:szCs w:val="21"/>
              </w:rPr>
              <w:t>适用专业：</w:t>
            </w:r>
            <w:r>
              <w:rPr>
                <w:rFonts w:hint="eastAsia" w:hAnsi="宋体"/>
                <w:bCs/>
                <w:kern w:val="0"/>
                <w:szCs w:val="21"/>
                <w:highlight w:val="yellow"/>
              </w:rPr>
              <w:t>全校所有专业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00" w:type="pct"/>
            <w:gridSpan w:val="3"/>
          </w:tcPr>
          <w:p>
            <w:pPr>
              <w:spacing w:line="300" w:lineRule="auto"/>
              <w:rPr>
                <w:rFonts w:ascii="宋体" w:hAnsi="宋体"/>
                <w:b/>
                <w:bCs/>
                <w:szCs w:val="21"/>
              </w:rPr>
            </w:pPr>
            <w:r>
              <w:rPr>
                <w:rFonts w:hint="eastAsia" w:ascii="宋体" w:hAnsi="宋体"/>
                <w:b/>
                <w:bCs/>
                <w:szCs w:val="21"/>
              </w:rPr>
              <w:t>对先修的要求：</w:t>
            </w:r>
            <w:r>
              <w:rPr>
                <w:rFonts w:hint="eastAsia" w:ascii="宋体" w:hAnsi="宋体"/>
                <w:szCs w:val="21"/>
              </w:rPr>
              <w:t>先修课程：高等数学、大学物理、农学基础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5000" w:type="pct"/>
            <w:gridSpan w:val="3"/>
          </w:tcPr>
          <w:p>
            <w:pPr>
              <w:spacing w:line="300" w:lineRule="auto"/>
              <w:rPr>
                <w:rFonts w:ascii="宋体" w:hAnsi="宋体"/>
                <w:b/>
                <w:bCs/>
                <w:szCs w:val="21"/>
              </w:rPr>
            </w:pPr>
            <w:r>
              <w:rPr>
                <w:rFonts w:hint="eastAsia" w:ascii="宋体" w:hAnsi="宋体"/>
                <w:b/>
                <w:bCs/>
                <w:szCs w:val="21"/>
              </w:rPr>
              <w:t>对后续的支撑：</w:t>
            </w:r>
            <w:r>
              <w:rPr>
                <w:rFonts w:hint="eastAsia" w:ascii="宋体" w:hAnsi="宋体"/>
                <w:szCs w:val="21"/>
              </w:rPr>
              <w:t>农业生产、毕业设计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666" w:type="pct"/>
          </w:tcPr>
          <w:p>
            <w:pPr>
              <w:spacing w:line="300" w:lineRule="auto"/>
              <w:rPr>
                <w:rFonts w:ascii="宋体" w:hAnsi="宋体"/>
                <w:b/>
                <w:bCs/>
                <w:szCs w:val="21"/>
              </w:rPr>
            </w:pPr>
            <w:r>
              <w:rPr>
                <w:rFonts w:hint="eastAsia" w:ascii="宋体" w:hAnsi="宋体"/>
                <w:b/>
                <w:bCs/>
                <w:szCs w:val="21"/>
              </w:rPr>
              <w:t>主撰人：于畅畅</w:t>
            </w:r>
            <w:r>
              <w:rPr>
                <w:rFonts w:ascii="宋体" w:hAnsi="宋体"/>
                <w:b/>
                <w:bCs/>
                <w:szCs w:val="21"/>
              </w:rPr>
              <w:t xml:space="preserve"> </w:t>
            </w:r>
          </w:p>
        </w:tc>
        <w:tc>
          <w:tcPr>
            <w:tcW w:w="1453" w:type="pct"/>
          </w:tcPr>
          <w:p>
            <w:pPr>
              <w:spacing w:line="300" w:lineRule="auto"/>
              <w:rPr>
                <w:rFonts w:ascii="宋体" w:hAnsi="宋体"/>
                <w:b/>
                <w:bCs/>
                <w:szCs w:val="21"/>
              </w:rPr>
            </w:pPr>
            <w:r>
              <w:rPr>
                <w:rFonts w:hint="eastAsia" w:ascii="宋体" w:hAnsi="宋体"/>
                <w:b/>
                <w:bCs/>
                <w:szCs w:val="21"/>
              </w:rPr>
              <w:t>审核人：李赫</w:t>
            </w:r>
          </w:p>
        </w:tc>
        <w:tc>
          <w:tcPr>
            <w:tcW w:w="1881" w:type="pct"/>
          </w:tcPr>
          <w:p>
            <w:pPr>
              <w:spacing w:line="300" w:lineRule="auto"/>
              <w:rPr>
                <w:rFonts w:ascii="宋体" w:hAnsi="宋体"/>
                <w:szCs w:val="21"/>
              </w:rPr>
            </w:pPr>
            <w:r>
              <w:rPr>
                <w:rFonts w:hint="eastAsia" w:ascii="宋体" w:hAnsi="宋体"/>
                <w:b/>
                <w:bCs/>
                <w:szCs w:val="21"/>
              </w:rPr>
              <w:t>大纲制定（修订）日期：2023.5</w:t>
            </w:r>
          </w:p>
        </w:tc>
      </w:tr>
    </w:tbl>
    <w:p>
      <w:pPr>
        <w:widowControl/>
        <w:snapToGrid w:val="0"/>
        <w:spacing w:line="360" w:lineRule="auto"/>
        <w:jc w:val="left"/>
        <w:rPr>
          <w:rFonts w:hAnsi="宋体"/>
          <w:b/>
          <w:bCs/>
          <w:kern w:val="0"/>
          <w:szCs w:val="21"/>
        </w:rPr>
      </w:pPr>
    </w:p>
    <w:p>
      <w:pPr>
        <w:widowControl/>
        <w:snapToGrid w:val="0"/>
        <w:spacing w:line="360" w:lineRule="auto"/>
        <w:jc w:val="left"/>
        <w:rPr>
          <w:kern w:val="0"/>
          <w:szCs w:val="21"/>
        </w:rPr>
      </w:pPr>
      <w:r>
        <w:rPr>
          <w:rFonts w:hAnsi="宋体"/>
          <w:b/>
          <w:bCs/>
          <w:kern w:val="0"/>
          <w:szCs w:val="21"/>
        </w:rPr>
        <w:t>一、课程的</w:t>
      </w:r>
      <w:r>
        <w:rPr>
          <w:rFonts w:hint="eastAsia" w:hAnsi="宋体"/>
          <w:b/>
          <w:bCs/>
          <w:kern w:val="0"/>
          <w:szCs w:val="21"/>
        </w:rPr>
        <w:t>教学理念、性质、目标和</w:t>
      </w:r>
      <w:r>
        <w:rPr>
          <w:rFonts w:hAnsi="宋体"/>
          <w:b/>
          <w:bCs/>
          <w:kern w:val="0"/>
          <w:szCs w:val="21"/>
        </w:rPr>
        <w:t>任务</w:t>
      </w:r>
    </w:p>
    <w:p>
      <w:pPr>
        <w:spacing w:line="360" w:lineRule="auto"/>
        <w:ind w:firstLine="420" w:firstLineChars="200"/>
        <w:rPr>
          <w:rFonts w:asciiTheme="majorEastAsia" w:hAnsiTheme="majorEastAsia" w:eastAsiaTheme="majorEastAsia"/>
          <w:shd w:val="clear" w:color="auto" w:fill="FFFFFF"/>
        </w:rPr>
      </w:pPr>
      <w:r>
        <w:rPr>
          <w:rFonts w:hint="eastAsia" w:asciiTheme="majorEastAsia" w:hAnsiTheme="majorEastAsia" w:eastAsiaTheme="majorEastAsia"/>
          <w:shd w:val="clear" w:color="auto" w:fill="FFFFFF"/>
        </w:rPr>
        <w:t>《智能农业装备与现代农业》是针对全校开设的农业生产机械化技术和农业生产装备的一门农业工程类技术课程。学习这门课程的目的是为将来组织和指挥现代化农业生产专业技术人员提供必要的农业生产机械化基础知识，了解农业机器的性能并使其更好地为农业生产服务。使学生能合理地科学地使用农业机械，以达到最大限度地发挥机械作用，取得增产、增效、增收的农业生产效果。要求学生了解和掌握常用农业动力机械的构造工作原理和基本的操作方法，并能够正确安全地使用各种农业机器，熟悉农业机械的有关构造、性能和工作原理。能够根据农艺正确进行农业装备选型和调整，保证良好的作业质量。通过课程学习同学们应该了解国内外现代化农业机械及精细农业技术的发展现状和应用水平。</w:t>
      </w:r>
    </w:p>
    <w:p>
      <w:pPr>
        <w:widowControl/>
        <w:snapToGrid w:val="0"/>
        <w:spacing w:line="360" w:lineRule="auto"/>
        <w:jc w:val="left"/>
        <w:rPr>
          <w:kern w:val="0"/>
          <w:szCs w:val="21"/>
        </w:rPr>
      </w:pPr>
      <w:r>
        <w:rPr>
          <w:rFonts w:hAnsi="宋体"/>
          <w:b/>
          <w:bCs/>
          <w:kern w:val="0"/>
          <w:szCs w:val="21"/>
        </w:rPr>
        <w:t>二、课程教学的基本要求</w:t>
      </w:r>
    </w:p>
    <w:p>
      <w:pPr>
        <w:widowControl/>
        <w:adjustRightInd w:val="0"/>
        <w:snapToGrid w:val="0"/>
        <w:spacing w:line="360" w:lineRule="auto"/>
        <w:ind w:firstLine="420" w:firstLineChars="200"/>
        <w:jc w:val="left"/>
        <w:rPr>
          <w:color w:val="000000" w:themeColor="text1"/>
          <w:kern w:val="0"/>
          <w:szCs w:val="21"/>
          <w14:textFill>
            <w14:solidFill>
              <w14:schemeClr w14:val="tx1"/>
            </w14:solidFill>
          </w14:textFill>
        </w:rPr>
      </w:pPr>
      <w:r>
        <w:rPr>
          <w:rFonts w:hint="eastAsia" w:asciiTheme="majorEastAsia" w:hAnsiTheme="majorEastAsia" w:eastAsiaTheme="majorEastAsia"/>
          <w:shd w:val="clear" w:color="auto" w:fill="FFFFFF"/>
        </w:rPr>
        <w:t>了解现代农业机械装备国内外的发展，先进农业装备的工作原理、结构特点和设计理论，借鉴国际先进农业机械装备的设计经验，取长补短。掌握耕作机械，播种施肥机械，植保机械化技术装备，节水灌溉技术与装备，收获机械化技术装备，秸秆利用机械装备技术以及干燥技术与装备。</w:t>
      </w:r>
    </w:p>
    <w:p>
      <w:pPr>
        <w:widowControl/>
        <w:snapToGrid w:val="0"/>
        <w:spacing w:line="360" w:lineRule="auto"/>
        <w:jc w:val="left"/>
        <w:rPr>
          <w:rFonts w:hAnsi="宋体"/>
          <w:b/>
          <w:bCs/>
          <w:kern w:val="0"/>
          <w:szCs w:val="21"/>
        </w:rPr>
      </w:pPr>
      <w:r>
        <w:rPr>
          <w:rFonts w:hint="eastAsia"/>
          <w:b/>
          <w:bCs/>
          <w:kern w:val="0"/>
          <w:szCs w:val="21"/>
        </w:rPr>
        <w:t>三</w:t>
      </w:r>
      <w:r>
        <w:rPr>
          <w:b/>
          <w:bCs/>
          <w:kern w:val="0"/>
          <w:szCs w:val="21"/>
        </w:rPr>
        <w:t>、</w:t>
      </w:r>
      <w:r>
        <w:rPr>
          <w:rFonts w:hint="eastAsia" w:hAnsi="宋体"/>
          <w:b/>
          <w:bCs/>
          <w:kern w:val="0"/>
          <w:szCs w:val="21"/>
        </w:rPr>
        <w:t>课程的教学设计</w:t>
      </w:r>
    </w:p>
    <w:p>
      <w:pPr>
        <w:spacing w:line="360" w:lineRule="auto"/>
        <w:ind w:firstLine="420" w:firstLineChars="200"/>
        <w:rPr>
          <w:rFonts w:hAnsi="宋体"/>
          <w:bCs/>
          <w:kern w:val="0"/>
          <w:szCs w:val="21"/>
        </w:rPr>
      </w:pPr>
      <w:r>
        <w:rPr>
          <w:rFonts w:hint="eastAsia" w:hAnsi="宋体"/>
          <w:bCs/>
          <w:kern w:val="0"/>
          <w:szCs w:val="21"/>
        </w:rPr>
        <w:t>1.教学设计说明</w:t>
      </w:r>
    </w:p>
    <w:p>
      <w:pPr>
        <w:widowControl/>
        <w:adjustRightInd w:val="0"/>
        <w:snapToGrid w:val="0"/>
        <w:spacing w:line="360" w:lineRule="auto"/>
        <w:ind w:firstLine="420" w:firstLineChars="200"/>
        <w:rPr>
          <w:rFonts w:ascii="宋体" w:hAnsi="宋体" w:cs="宋体"/>
          <w:bCs/>
          <w:color w:val="0000FF"/>
          <w:kern w:val="0"/>
          <w:szCs w:val="21"/>
        </w:rPr>
      </w:pPr>
      <w:r>
        <w:rPr>
          <w:rStyle w:val="13"/>
          <w:rFonts w:hint="eastAsia" w:asciiTheme="majorEastAsia" w:hAnsiTheme="majorEastAsia" w:eastAsiaTheme="majorEastAsia"/>
          <w:szCs w:val="21"/>
        </w:rPr>
        <w:t>《智能农业装备与现代农业》主要讲授</w:t>
      </w:r>
      <w:r>
        <w:rPr>
          <w:rFonts w:hint="eastAsia"/>
          <w:shd w:val="clear" w:color="auto" w:fill="FFFFFF"/>
        </w:rPr>
        <w:t>播种施肥机械，植保机械化技术装备，节水灌溉技术与装备，收获机械化技术装备，秸秆利用机械装备技术以及干燥技术与装备，</w:t>
      </w:r>
      <w:r>
        <w:rPr>
          <w:rStyle w:val="13"/>
          <w:rFonts w:hint="eastAsia" w:asciiTheme="majorEastAsia" w:hAnsiTheme="majorEastAsia" w:eastAsiaTheme="majorEastAsia"/>
          <w:szCs w:val="21"/>
        </w:rPr>
        <w:t>总课时</w:t>
      </w:r>
      <w:r>
        <w:rPr>
          <w:rStyle w:val="13"/>
          <w:rFonts w:asciiTheme="majorEastAsia" w:hAnsiTheme="majorEastAsia" w:eastAsiaTheme="majorEastAsia"/>
          <w:szCs w:val="21"/>
        </w:rPr>
        <w:t>32</w:t>
      </w:r>
      <w:r>
        <w:rPr>
          <w:rStyle w:val="13"/>
          <w:rFonts w:hint="eastAsia" w:asciiTheme="majorEastAsia" w:hAnsiTheme="majorEastAsia" w:eastAsiaTheme="majorEastAsia"/>
          <w:szCs w:val="21"/>
        </w:rPr>
        <w:t>学时。</w:t>
      </w:r>
      <w:r>
        <w:rPr>
          <w:rFonts w:hint="eastAsia" w:asciiTheme="majorEastAsia" w:hAnsiTheme="majorEastAsia" w:eastAsiaTheme="majorEastAsia"/>
          <w:szCs w:val="21"/>
        </w:rPr>
        <w:t>课堂教学严格按教学大纲要求执行教学内容和进度，教学内容清楚，概念准确，重点突出。对待学生循序渐进，循循善诱。能够利用多媒体现代化教学手段开展教学活动提高教学质量。在教学活动中善于运用启发式教学手段，调动学生的积极性，同时注重学生自学能力的培养。教学能够做到课前有教案，课后有作业，每章有作业有批改；同时两周开展一次讨论，线上和线下教学资源能满足学生学习用。</w:t>
      </w:r>
    </w:p>
    <w:p>
      <w:pPr>
        <w:spacing w:line="360" w:lineRule="auto"/>
        <w:ind w:firstLine="420" w:firstLineChars="200"/>
        <w:rPr>
          <w:rFonts w:hAnsi="宋体"/>
          <w:bCs/>
          <w:color w:val="0000FF"/>
          <w:kern w:val="0"/>
          <w:szCs w:val="21"/>
        </w:rPr>
      </w:pPr>
      <w:r>
        <w:rPr>
          <w:rFonts w:hint="eastAsia" w:hAnsi="宋体"/>
          <w:bCs/>
          <w:kern w:val="0"/>
          <w:szCs w:val="21"/>
        </w:rPr>
        <w:t>2.课程目标及对毕业要求的支撑</w:t>
      </w:r>
    </w:p>
    <w:tbl>
      <w:tblPr>
        <w:tblStyle w:val="8"/>
        <w:tblW w:w="88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9"/>
        <w:gridCol w:w="6846"/>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999"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序号</w:t>
            </w:r>
          </w:p>
        </w:tc>
        <w:tc>
          <w:tcPr>
            <w:tcW w:w="6846"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课程目标</w:t>
            </w:r>
          </w:p>
        </w:tc>
        <w:tc>
          <w:tcPr>
            <w:tcW w:w="1052" w:type="dxa"/>
            <w:tcBorders>
              <w:top w:val="single" w:color="auto" w:sz="4" w:space="0"/>
              <w:left w:val="single" w:color="auto" w:sz="4" w:space="0"/>
              <w:bottom w:val="single" w:color="auto" w:sz="4" w:space="0"/>
              <w:right w:val="single" w:color="auto" w:sz="4" w:space="0"/>
            </w:tcBorders>
            <w:shd w:val="clear" w:color="auto" w:fill="EEECE1" w:themeFill="background2"/>
            <w:vAlign w:val="center"/>
          </w:tcPr>
          <w:p>
            <w:pPr>
              <w:spacing w:line="320" w:lineRule="exact"/>
              <w:jc w:val="center"/>
              <w:rPr>
                <w:rFonts w:ascii="宋体" w:hAnsi="宋体" w:cs="宋体"/>
                <w:b/>
                <w:bCs/>
                <w:sz w:val="18"/>
                <w:szCs w:val="18"/>
              </w:rPr>
            </w:pPr>
            <w:r>
              <w:rPr>
                <w:rFonts w:hint="eastAsia" w:ascii="宋体" w:hAnsi="宋体" w:cs="宋体"/>
                <w:b/>
                <w:bCs/>
                <w:sz w:val="18"/>
                <w:szCs w:val="18"/>
              </w:rPr>
              <w:t>毕业要求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1</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AnsiTheme="minorEastAsia" w:eastAsiaTheme="minorEastAsia"/>
                <w:sz w:val="18"/>
                <w:szCs w:val="18"/>
              </w:rPr>
            </w:pPr>
            <w:r>
              <w:rPr>
                <w:rFonts w:hint="eastAsia" w:hAnsiTheme="minorEastAsia" w:eastAsiaTheme="minorEastAsia"/>
                <w:sz w:val="18"/>
                <w:szCs w:val="18"/>
              </w:rPr>
              <w:t>目标1：使学生能够应用工程基础与专业的基本原理，通过科学的方法研究分析农业装备相关的工程问题。</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hint="eastAsia" w:eastAsiaTheme="minorEastAsia"/>
                <w:sz w:val="18"/>
                <w:szCs w:val="18"/>
              </w:rPr>
              <w:t>1</w:t>
            </w:r>
          </w:p>
          <w:p>
            <w:pPr>
              <w:spacing w:line="320" w:lineRule="exact"/>
              <w:jc w:val="center"/>
              <w:rPr>
                <w:rFonts w:eastAsiaTheme="minorEastAsia"/>
                <w:color w:val="0000FF"/>
                <w:sz w:val="18"/>
                <w:szCs w:val="18"/>
              </w:rPr>
            </w:pPr>
            <w:r>
              <w:rPr>
                <w:rFonts w:hint="eastAsia" w:eastAsiaTheme="minorEastAsia"/>
                <w:sz w:val="18"/>
                <w:szCs w:val="1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2</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hAnsiTheme="minorEastAsia" w:eastAsiaTheme="minorEastAsia"/>
                <w:color w:val="0000FF"/>
                <w:sz w:val="18"/>
                <w:szCs w:val="18"/>
                <w:highlight w:val="yellow"/>
              </w:rPr>
            </w:pPr>
            <w:r>
              <w:rPr>
                <w:rFonts w:hAnsiTheme="minorEastAsia" w:eastAsiaTheme="minorEastAsia"/>
                <w:sz w:val="18"/>
                <w:szCs w:val="18"/>
              </w:rPr>
              <w:t>目标</w:t>
            </w:r>
            <w:r>
              <w:rPr>
                <w:rFonts w:eastAsiaTheme="minorEastAsia"/>
                <w:sz w:val="18"/>
                <w:szCs w:val="18"/>
              </w:rPr>
              <w:t>2</w:t>
            </w:r>
            <w:r>
              <w:rPr>
                <w:rFonts w:hAnsiTheme="minorEastAsia" w:eastAsiaTheme="minorEastAsia"/>
                <w:sz w:val="18"/>
                <w:szCs w:val="18"/>
              </w:rPr>
              <w:t>：</w:t>
            </w:r>
            <w:r>
              <w:rPr>
                <w:rFonts w:hint="eastAsia" w:eastAsiaTheme="minorEastAsia"/>
                <w:sz w:val="18"/>
                <w:szCs w:val="18"/>
              </w:rPr>
              <w:t>使学生具备工程项目方案制定等基本设计能力。</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p>
          <w:p>
            <w:pPr>
              <w:spacing w:line="320" w:lineRule="exact"/>
              <w:jc w:val="center"/>
              <w:rPr>
                <w:rFonts w:eastAsiaTheme="minorEastAsia"/>
                <w:sz w:val="18"/>
                <w:szCs w:val="18"/>
              </w:rPr>
            </w:pPr>
            <w:r>
              <w:rPr>
                <w:rFonts w:hint="eastAsia" w:eastAsiaTheme="minorEastAsia"/>
                <w:sz w:val="18"/>
                <w:szCs w:val="18"/>
              </w:rPr>
              <w:t>3</w:t>
            </w:r>
          </w:p>
          <w:p>
            <w:pPr>
              <w:spacing w:line="320" w:lineRule="exact"/>
              <w:jc w:val="center"/>
              <w:rPr>
                <w:rFonts w:eastAsiaTheme="minorEastAsia"/>
                <w:color w:val="0000FF"/>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99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sz w:val="18"/>
                <w:szCs w:val="18"/>
              </w:rPr>
            </w:pPr>
            <w:r>
              <w:rPr>
                <w:rFonts w:eastAsiaTheme="minorEastAsia"/>
                <w:sz w:val="18"/>
                <w:szCs w:val="18"/>
              </w:rPr>
              <w:t>3</w:t>
            </w:r>
          </w:p>
        </w:tc>
        <w:tc>
          <w:tcPr>
            <w:tcW w:w="6846" w:type="dxa"/>
            <w:tcBorders>
              <w:top w:val="single" w:color="auto" w:sz="4" w:space="0"/>
              <w:left w:val="single" w:color="auto" w:sz="4" w:space="0"/>
              <w:bottom w:val="single" w:color="auto" w:sz="4" w:space="0"/>
              <w:right w:val="single" w:color="auto" w:sz="4" w:space="0"/>
            </w:tcBorders>
            <w:vAlign w:val="center"/>
          </w:tcPr>
          <w:p>
            <w:pPr>
              <w:spacing w:line="320" w:lineRule="exact"/>
              <w:jc w:val="left"/>
              <w:rPr>
                <w:rFonts w:eastAsiaTheme="minorEastAsia"/>
                <w:color w:val="0000FF"/>
                <w:sz w:val="18"/>
                <w:szCs w:val="18"/>
              </w:rPr>
            </w:pPr>
            <w:r>
              <w:rPr>
                <w:rFonts w:hAnsiTheme="minorEastAsia" w:eastAsiaTheme="minorEastAsia"/>
                <w:sz w:val="18"/>
                <w:szCs w:val="18"/>
              </w:rPr>
              <w:t>目标</w:t>
            </w:r>
            <w:r>
              <w:rPr>
                <w:rFonts w:eastAsiaTheme="minorEastAsia"/>
                <w:sz w:val="18"/>
                <w:szCs w:val="18"/>
              </w:rPr>
              <w:t>3</w:t>
            </w:r>
            <w:r>
              <w:rPr>
                <w:rFonts w:hAnsiTheme="minorEastAsia" w:eastAsiaTheme="minorEastAsia"/>
                <w:sz w:val="18"/>
                <w:szCs w:val="18"/>
              </w:rPr>
              <w:t>：</w:t>
            </w:r>
            <w:r>
              <w:rPr>
                <w:rFonts w:hint="eastAsia" w:eastAsiaTheme="minorEastAsia"/>
                <w:sz w:val="18"/>
                <w:szCs w:val="18"/>
              </w:rPr>
              <w:t>通过课程的学习，使学生具备对植物保护项目进行初步环境评估、提出初步无污染植物保护措施的能力。</w:t>
            </w:r>
          </w:p>
        </w:tc>
        <w:tc>
          <w:tcPr>
            <w:tcW w:w="1052"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eastAsiaTheme="minorEastAsia"/>
                <w:color w:val="0000FF"/>
                <w:sz w:val="18"/>
                <w:szCs w:val="18"/>
              </w:rPr>
            </w:pPr>
            <w:r>
              <w:rPr>
                <w:rFonts w:eastAsiaTheme="minorEastAsia"/>
                <w:sz w:val="18"/>
                <w:szCs w:val="18"/>
              </w:rPr>
              <w:t>4</w:t>
            </w:r>
          </w:p>
        </w:tc>
      </w:tr>
    </w:tbl>
    <w:p>
      <w:pPr>
        <w:spacing w:line="360" w:lineRule="auto"/>
        <w:ind w:firstLine="420" w:firstLineChars="200"/>
        <w:rPr>
          <w:rFonts w:hAnsi="宋体"/>
          <w:bCs/>
          <w:color w:val="0000FF"/>
          <w:kern w:val="0"/>
          <w:szCs w:val="21"/>
        </w:rPr>
      </w:pPr>
    </w:p>
    <w:p>
      <w:pPr>
        <w:widowControl/>
        <w:snapToGrid w:val="0"/>
        <w:spacing w:line="360" w:lineRule="auto"/>
        <w:jc w:val="left"/>
        <w:rPr>
          <w:rFonts w:hAnsi="宋体"/>
          <w:bCs/>
          <w:color w:val="0000FF"/>
          <w:kern w:val="0"/>
          <w:szCs w:val="21"/>
        </w:rPr>
      </w:pPr>
      <w:r>
        <w:rPr>
          <w:rFonts w:hint="eastAsia" w:hAnsi="宋体"/>
          <w:b/>
          <w:bCs/>
          <w:kern w:val="0"/>
          <w:szCs w:val="21"/>
        </w:rPr>
        <w:t>四</w:t>
      </w:r>
      <w:r>
        <w:rPr>
          <w:rFonts w:hAnsi="宋体"/>
          <w:b/>
          <w:bCs/>
          <w:kern w:val="0"/>
          <w:szCs w:val="21"/>
        </w:rPr>
        <w:t>、理论教学内容及学时分配</w:t>
      </w:r>
      <w:r>
        <w:rPr>
          <w:rFonts w:hint="eastAsia" w:hAnsi="宋体"/>
          <w:b/>
          <w:bCs/>
          <w:kern w:val="0"/>
          <w:szCs w:val="21"/>
        </w:rPr>
        <w:t>（32学时）</w:t>
      </w:r>
    </w:p>
    <w:tbl>
      <w:tblPr>
        <w:tblStyle w:val="8"/>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int="eastAsia" w:hAnsi="宋体"/>
                <w:b/>
                <w:bCs/>
                <w:kern w:val="0"/>
                <w:szCs w:val="21"/>
              </w:rPr>
              <w:t>绪论</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数：2</w:t>
            </w:r>
          </w:p>
        </w:tc>
      </w:tr>
    </w:tbl>
    <w:p>
      <w:pPr>
        <w:widowControl/>
        <w:snapToGrid w:val="0"/>
        <w:spacing w:line="360" w:lineRule="auto"/>
        <w:ind w:firstLine="420" w:firstLineChars="200"/>
        <w:rPr>
          <w:bCs/>
          <w:szCs w:val="21"/>
        </w:rPr>
      </w:pPr>
      <w:r>
        <w:rPr>
          <w:bCs/>
          <w:szCs w:val="21"/>
        </w:rPr>
        <w:t>1.1农业装备技术发展</w:t>
      </w:r>
    </w:p>
    <w:p>
      <w:pPr>
        <w:widowControl/>
        <w:snapToGrid w:val="0"/>
        <w:spacing w:line="360" w:lineRule="auto"/>
        <w:ind w:firstLine="420" w:firstLineChars="200"/>
        <w:rPr>
          <w:rFonts w:hAnsi="宋体"/>
          <w:b/>
          <w:bCs/>
          <w:kern w:val="0"/>
          <w:szCs w:val="21"/>
        </w:rPr>
      </w:pPr>
      <w:r>
        <w:rPr>
          <w:bCs/>
          <w:szCs w:val="21"/>
        </w:rPr>
        <w:t>1.2农业机械的地位和作用</w:t>
      </w:r>
      <w:r>
        <w:rPr>
          <w:rFonts w:hint="eastAsia" w:ascii="宋体" w:hAnsi="宋体" w:cs="宋体"/>
          <w:kern w:val="0"/>
          <w:szCs w:val="21"/>
        </w:rPr>
        <w:t></w:t>
      </w:r>
    </w:p>
    <w:tbl>
      <w:tblPr>
        <w:tblStyle w:val="8"/>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第一章</w:t>
            </w:r>
            <w:r>
              <w:rPr>
                <w:rFonts w:hint="eastAsia"/>
                <w:b/>
                <w:bCs/>
                <w:kern w:val="0"/>
                <w:szCs w:val="21"/>
              </w:rPr>
              <w:t xml:space="preserve">  </w:t>
            </w:r>
            <w:r>
              <w:rPr>
                <w:rFonts w:hint="eastAsia"/>
                <w:b/>
                <w:szCs w:val="21"/>
              </w:rPr>
              <w:t>农业动力机械</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数：4</w:t>
            </w:r>
          </w:p>
        </w:tc>
      </w:tr>
    </w:tbl>
    <w:p>
      <w:pPr>
        <w:snapToGrid w:val="0"/>
        <w:spacing w:line="360" w:lineRule="auto"/>
        <w:rPr>
          <w:rFonts w:ascii="宋体" w:hAnsi="宋体"/>
          <w:b/>
          <w:bCs/>
        </w:rPr>
      </w:pPr>
      <w:r>
        <w:rPr>
          <w:rFonts w:ascii="宋体" w:hAnsi="宋体"/>
          <w:b/>
          <w:bCs/>
        </w:rPr>
        <w:t>第一节</w:t>
      </w:r>
      <w:r>
        <w:rPr>
          <w:rFonts w:hint="eastAsia" w:ascii="宋体" w:hAnsi="宋体"/>
          <w:b/>
          <w:bCs/>
        </w:rPr>
        <w:t xml:space="preserve">  电动机和发动机（2</w:t>
      </w:r>
      <w:r>
        <w:rPr>
          <w:rFonts w:ascii="宋体" w:hAnsi="宋体"/>
          <w:b/>
          <w:bCs/>
        </w:rPr>
        <w:t>学时</w:t>
      </w:r>
      <w:r>
        <w:rPr>
          <w:rFonts w:hint="eastAsia" w:ascii="宋体" w:hAnsi="宋体"/>
          <w:b/>
          <w:bCs/>
        </w:rPr>
        <w:t>）</w:t>
      </w:r>
    </w:p>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bCs/>
        </w:rPr>
        <w:t>电动机和发动机的结构原理。</w:t>
      </w:r>
    </w:p>
    <w:p>
      <w:pPr>
        <w:widowControl/>
        <w:snapToGrid w:val="0"/>
        <w:spacing w:line="360" w:lineRule="auto"/>
        <w:rPr>
          <w:rFonts w:hAnsi="宋体"/>
          <w:b/>
          <w:bCs/>
          <w:kern w:val="0"/>
          <w:szCs w:val="21"/>
        </w:rPr>
      </w:pPr>
      <w:r>
        <w:rPr>
          <w:rFonts w:hint="eastAsia" w:ascii="宋体" w:hAnsi="宋体"/>
          <w:b/>
          <w:bCs/>
        </w:rPr>
        <w:t>教学重点和难点：</w:t>
      </w:r>
      <w:r>
        <w:rPr>
          <w:bCs/>
          <w:color w:val="000000"/>
        </w:rPr>
        <w:t>发动机的工作原理</w:t>
      </w:r>
      <w:r>
        <w:rPr>
          <w:color w:val="000000"/>
          <w:kern w:val="0"/>
          <w:szCs w:val="21"/>
        </w:rPr>
        <w:t>；</w:t>
      </w:r>
      <w:r>
        <w:rPr>
          <w:bCs/>
          <w:color w:val="000000"/>
        </w:rPr>
        <w:t>发动机的总体构造</w:t>
      </w:r>
      <w:r>
        <w:rPr>
          <w:rFonts w:hint="eastAsia"/>
          <w:bCs/>
          <w:color w:val="000000"/>
        </w:rPr>
        <w:t>。</w:t>
      </w:r>
    </w:p>
    <w:p>
      <w:pPr>
        <w:pStyle w:val="2"/>
        <w:snapToGrid w:val="0"/>
        <w:spacing w:line="360" w:lineRule="auto"/>
        <w:ind w:firstLine="0" w:firstLineChars="0"/>
        <w:rPr>
          <w:rFonts w:ascii="宋体" w:hAnsi="宋体"/>
        </w:rPr>
      </w:pPr>
      <w:r>
        <w:rPr>
          <w:rFonts w:hint="eastAsia" w:ascii="宋体" w:hAnsi="宋体"/>
          <w:b/>
        </w:rPr>
        <w:t>主要教学内容及要求：</w:t>
      </w:r>
      <w:r>
        <w:t>了解</w:t>
      </w:r>
      <w:r>
        <w:rPr>
          <w:rFonts w:hint="eastAsia"/>
        </w:rPr>
        <w:t>电动机、</w:t>
      </w:r>
      <w:r>
        <w:t>发动机的类型；理解发动机的基本结构及基本术语；熟练掌握发动机的工作原理；熟练掌握发动机的总体构造。</w:t>
      </w:r>
    </w:p>
    <w:p>
      <w:pPr>
        <w:widowControl/>
        <w:snapToGrid w:val="0"/>
        <w:spacing w:line="360" w:lineRule="auto"/>
        <w:rPr>
          <w:rFonts w:ascii="宋体" w:hAnsi="宋体"/>
          <w:b/>
          <w:bCs/>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p>
      <w:pPr>
        <w:widowControl/>
        <w:snapToGrid w:val="0"/>
        <w:spacing w:line="360" w:lineRule="auto"/>
        <w:jc w:val="left"/>
        <w:rPr>
          <w:rFonts w:hAnsi="宋体"/>
          <w:b/>
          <w:kern w:val="0"/>
          <w:szCs w:val="21"/>
        </w:rPr>
      </w:pPr>
      <w:r>
        <w:rPr>
          <w:rFonts w:hint="eastAsia" w:hAnsi="宋体"/>
          <w:b/>
          <w:kern w:val="0"/>
          <w:szCs w:val="21"/>
        </w:rPr>
        <w:t xml:space="preserve">第二节 </w:t>
      </w:r>
      <w:r>
        <w:rPr>
          <w:rFonts w:hint="eastAsia" w:hAnsi="宋体"/>
          <w:b/>
          <w:bCs/>
          <w:kern w:val="0"/>
          <w:szCs w:val="21"/>
        </w:rPr>
        <w:t>拖拉机</w:t>
      </w:r>
      <w:r>
        <w:rPr>
          <w:b/>
          <w:kern w:val="0"/>
          <w:szCs w:val="21"/>
        </w:rPr>
        <w:t>     </w:t>
      </w:r>
      <w:r>
        <w:rPr>
          <w:rFonts w:hint="eastAsia" w:ascii="宋体" w:hAnsi="宋体"/>
          <w:b/>
          <w:bCs/>
        </w:rPr>
        <w:t>（2</w:t>
      </w:r>
      <w:r>
        <w:rPr>
          <w:rFonts w:ascii="宋体" w:hAnsi="宋体"/>
          <w:b/>
          <w:bCs/>
        </w:rPr>
        <w:t>学时</w:t>
      </w:r>
      <w:r>
        <w:rPr>
          <w:rFonts w:hint="eastAsia" w:ascii="宋体" w:hAnsi="宋体"/>
          <w:b/>
          <w:bCs/>
        </w:rPr>
        <w:t>）</w:t>
      </w:r>
    </w:p>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bCs/>
        </w:rPr>
        <w:t>拖拉机机构原理</w:t>
      </w:r>
      <w:r>
        <w:rPr>
          <w:rFonts w:hint="eastAsia" w:ascii="宋体" w:hAnsi="宋体" w:cs="宋体"/>
          <w:kern w:val="0"/>
          <w:szCs w:val="21"/>
        </w:rPr>
        <w:t>。</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bCs/>
        </w:rPr>
        <w:t>拖拉机结构原理。</w:t>
      </w:r>
    </w:p>
    <w:p>
      <w:pPr>
        <w:pStyle w:val="2"/>
        <w:snapToGrid w:val="0"/>
        <w:spacing w:line="360" w:lineRule="auto"/>
        <w:ind w:firstLine="0" w:firstLineChars="0"/>
        <w:rPr>
          <w:rFonts w:ascii="宋体" w:hAnsi="宋体"/>
        </w:rPr>
      </w:pPr>
      <w:r>
        <w:rPr>
          <w:rFonts w:hint="eastAsia" w:ascii="宋体" w:hAnsi="宋体"/>
          <w:b/>
        </w:rPr>
        <w:t>主要教学内容及要求：</w:t>
      </w:r>
      <w:r>
        <w:rPr>
          <w:rFonts w:hint="eastAsia"/>
        </w:rPr>
        <w:t>掌握拖拉机的分类、结构。</w:t>
      </w:r>
    </w:p>
    <w:p>
      <w:pPr>
        <w:widowControl/>
        <w:snapToGrid w:val="0"/>
        <w:spacing w:line="360" w:lineRule="auto"/>
        <w:rPr>
          <w:rFonts w:hAnsi="宋体"/>
          <w:b/>
          <w:kern w:val="0"/>
          <w:szCs w:val="21"/>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tbl>
      <w:tblPr>
        <w:tblStyle w:val="8"/>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二</w:t>
            </w:r>
            <w:r>
              <w:rPr>
                <w:rFonts w:hAnsi="宋体"/>
                <w:b/>
                <w:bCs/>
                <w:kern w:val="0"/>
                <w:szCs w:val="21"/>
              </w:rPr>
              <w:t>章</w:t>
            </w:r>
            <w:r>
              <w:rPr>
                <w:rFonts w:hint="eastAsia"/>
                <w:b/>
                <w:bCs/>
                <w:kern w:val="0"/>
                <w:szCs w:val="21"/>
              </w:rPr>
              <w:t xml:space="preserve">  </w:t>
            </w:r>
            <w:r>
              <w:rPr>
                <w:rFonts w:hint="eastAsia" w:hAnsi="宋体"/>
                <w:b/>
                <w:bCs/>
                <w:kern w:val="0"/>
                <w:szCs w:val="21"/>
              </w:rPr>
              <w:t>土壤耕作机械</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数：4</w:t>
            </w:r>
          </w:p>
        </w:tc>
      </w:tr>
    </w:tbl>
    <w:p>
      <w:pPr>
        <w:snapToGrid w:val="0"/>
        <w:spacing w:line="360" w:lineRule="auto"/>
        <w:rPr>
          <w:rFonts w:ascii="宋体" w:hAnsi="宋体"/>
          <w:b/>
          <w:bCs/>
        </w:rPr>
      </w:pPr>
      <w:r>
        <w:rPr>
          <w:rFonts w:ascii="宋体" w:hAnsi="宋体"/>
          <w:b/>
          <w:bCs/>
        </w:rPr>
        <w:t>第一节</w:t>
      </w:r>
      <w:r>
        <w:rPr>
          <w:rFonts w:hint="eastAsia" w:ascii="宋体" w:hAnsi="宋体"/>
          <w:b/>
          <w:bCs/>
        </w:rPr>
        <w:t xml:space="preserve">  耕层土壤物理力学特性（1</w:t>
      </w:r>
      <w:r>
        <w:rPr>
          <w:rFonts w:ascii="宋体" w:hAnsi="宋体"/>
          <w:b/>
          <w:bCs/>
        </w:rPr>
        <w:t>学时</w:t>
      </w:r>
      <w:r>
        <w:rPr>
          <w:rFonts w:hint="eastAsia" w:ascii="宋体" w:hAnsi="宋体"/>
          <w:b/>
          <w:bCs/>
        </w:rPr>
        <w:t>）</w:t>
      </w:r>
    </w:p>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bCs/>
          <w:color w:val="000000" w:themeColor="text1"/>
          <w14:textFill>
            <w14:solidFill>
              <w14:schemeClr w14:val="tx1"/>
            </w14:solidFill>
          </w14:textFill>
        </w:rPr>
        <w:t>讲授</w:t>
      </w:r>
      <w:r>
        <w:rPr>
          <w:rFonts w:ascii="宋体" w:hAnsi="宋体"/>
          <w:bCs/>
          <w:color w:val="000000" w:themeColor="text1"/>
          <w14:textFill>
            <w14:solidFill>
              <w14:schemeClr w14:val="tx1"/>
            </w14:solidFill>
          </w14:textFill>
        </w:rPr>
        <w:t>土壤强度、承受能力</w:t>
      </w:r>
      <w:r>
        <w:rPr>
          <w:rFonts w:hint="eastAsia" w:ascii="宋体" w:hAnsi="宋体"/>
          <w:bCs/>
          <w:color w:val="000000" w:themeColor="text1"/>
          <w14:textFill>
            <w14:solidFill>
              <w14:schemeClr w14:val="tx1"/>
            </w14:solidFill>
          </w14:textFill>
        </w:rPr>
        <w:t>。</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bCs/>
        </w:rPr>
        <w:t>土壤耕作概念，土壤物理力学特性</w:t>
      </w:r>
      <w:r>
        <w:rPr>
          <w:rFonts w:hint="eastAsia" w:ascii="宋体" w:hAnsi="宋体" w:cs="宋体"/>
          <w:kern w:val="0"/>
          <w:szCs w:val="21"/>
        </w:rPr>
        <w:t>。</w:t>
      </w:r>
    </w:p>
    <w:p>
      <w:pPr>
        <w:pStyle w:val="2"/>
        <w:snapToGrid w:val="0"/>
        <w:spacing w:line="360" w:lineRule="auto"/>
        <w:ind w:firstLine="0" w:firstLineChars="0"/>
        <w:rPr>
          <w:rFonts w:ascii="宋体" w:hAnsi="宋体"/>
        </w:rPr>
      </w:pPr>
      <w:r>
        <w:rPr>
          <w:rFonts w:hint="eastAsia" w:ascii="宋体" w:hAnsi="宋体"/>
          <w:b/>
        </w:rPr>
        <w:t>主要教学内容及要求：</w:t>
      </w:r>
      <w:r>
        <w:t>了解</w:t>
      </w:r>
      <w:r>
        <w:rPr>
          <w:rFonts w:hint="eastAsia" w:ascii="宋体" w:hAnsi="宋体"/>
          <w:bCs/>
        </w:rPr>
        <w:t>土壤耕作概念、</w:t>
      </w:r>
      <w:r>
        <w:rPr>
          <w:rFonts w:hint="eastAsia"/>
        </w:rPr>
        <w:t>耕层土壤力学。</w:t>
      </w:r>
    </w:p>
    <w:p>
      <w:pPr>
        <w:widowControl/>
        <w:snapToGrid w:val="0"/>
        <w:spacing w:line="360" w:lineRule="auto"/>
        <w:rPr>
          <w:rFonts w:ascii="宋体" w:hAnsi="宋体"/>
          <w:b/>
          <w:bCs/>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p>
      <w:pPr>
        <w:widowControl/>
        <w:snapToGrid w:val="0"/>
        <w:spacing w:line="360" w:lineRule="auto"/>
        <w:jc w:val="left"/>
        <w:rPr>
          <w:rFonts w:hAnsi="宋体"/>
          <w:b/>
          <w:kern w:val="0"/>
          <w:szCs w:val="21"/>
        </w:rPr>
      </w:pPr>
      <w:r>
        <w:rPr>
          <w:rFonts w:hint="eastAsia" w:hAnsi="宋体"/>
          <w:b/>
          <w:kern w:val="0"/>
          <w:szCs w:val="21"/>
        </w:rPr>
        <w:t>第二节 整地机械</w:t>
      </w:r>
      <w:r>
        <w:rPr>
          <w:b/>
          <w:kern w:val="0"/>
          <w:szCs w:val="21"/>
        </w:rPr>
        <w:t>    </w:t>
      </w:r>
      <w:r>
        <w:rPr>
          <w:rFonts w:hint="eastAsia"/>
          <w:b/>
          <w:kern w:val="0"/>
          <w:szCs w:val="21"/>
        </w:rPr>
        <w:t>（3</w:t>
      </w:r>
      <w:r>
        <w:rPr>
          <w:rFonts w:hAnsi="宋体"/>
          <w:b/>
          <w:kern w:val="0"/>
          <w:szCs w:val="21"/>
        </w:rPr>
        <w:t>学时</w:t>
      </w:r>
      <w:r>
        <w:rPr>
          <w:rFonts w:hint="eastAsia" w:hAnsi="宋体"/>
          <w:b/>
          <w:kern w:val="0"/>
          <w:szCs w:val="21"/>
        </w:rPr>
        <w:t>）</w:t>
      </w:r>
    </w:p>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bCs/>
          <w:color w:val="000000" w:themeColor="text1"/>
          <w14:textFill>
            <w14:solidFill>
              <w14:schemeClr w14:val="tx1"/>
            </w14:solidFill>
          </w14:textFill>
        </w:rPr>
        <w:t>通过讲授</w:t>
      </w:r>
      <w:r>
        <w:rPr>
          <w:rFonts w:ascii="宋体" w:hAnsi="宋体"/>
          <w:bCs/>
          <w:color w:val="000000" w:themeColor="text1"/>
          <w14:textFill>
            <w14:solidFill>
              <w14:schemeClr w14:val="tx1"/>
            </w14:solidFill>
          </w14:textFill>
        </w:rPr>
        <w:t>不同农作物农艺耕作制度及</w:t>
      </w:r>
      <w:r>
        <w:rPr>
          <w:rFonts w:hint="eastAsia" w:ascii="宋体" w:hAnsi="宋体"/>
          <w:bCs/>
          <w:color w:val="000000" w:themeColor="text1"/>
          <w14:textFill>
            <w14:solidFill>
              <w14:schemeClr w14:val="tx1"/>
            </w14:solidFill>
          </w14:textFill>
        </w:rPr>
        <w:t>各类</w:t>
      </w:r>
      <w:r>
        <w:rPr>
          <w:rFonts w:ascii="宋体" w:hAnsi="宋体"/>
          <w:bCs/>
          <w:color w:val="000000" w:themeColor="text1"/>
          <w14:textFill>
            <w14:solidFill>
              <w14:schemeClr w14:val="tx1"/>
            </w14:solidFill>
          </w14:textFill>
        </w:rPr>
        <w:t>耕作机具的类型，</w:t>
      </w:r>
      <w:r>
        <w:rPr>
          <w:rFonts w:hint="eastAsia" w:ascii="宋体" w:hAnsi="宋体"/>
          <w:bCs/>
          <w:color w:val="000000" w:themeColor="text1"/>
          <w14:textFill>
            <w14:solidFill>
              <w14:schemeClr w14:val="tx1"/>
            </w14:solidFill>
          </w14:textFill>
        </w:rPr>
        <w:t>熟悉耕作</w:t>
      </w:r>
      <w:r>
        <w:rPr>
          <w:rFonts w:ascii="宋体" w:hAnsi="宋体"/>
          <w:bCs/>
          <w:color w:val="000000" w:themeColor="text1"/>
          <w14:textFill>
            <w14:solidFill>
              <w14:schemeClr w14:val="tx1"/>
            </w14:solidFill>
          </w14:textFill>
        </w:rPr>
        <w:t>机械</w:t>
      </w:r>
      <w:r>
        <w:rPr>
          <w:rFonts w:hint="eastAsia" w:ascii="宋体" w:hAnsi="宋体"/>
          <w:bCs/>
          <w:color w:val="000000" w:themeColor="text1"/>
          <w14:textFill>
            <w14:solidFill>
              <w14:schemeClr w14:val="tx1"/>
            </w14:solidFill>
          </w14:textFill>
        </w:rPr>
        <w:t>的基本结构、工作原理及秸秆综合利用</w:t>
      </w:r>
      <w:r>
        <w:rPr>
          <w:rFonts w:ascii="宋体" w:hAnsi="宋体"/>
          <w:bCs/>
          <w:color w:val="000000" w:themeColor="text1"/>
          <w14:textFill>
            <w14:solidFill>
              <w14:schemeClr w14:val="tx1"/>
            </w14:solidFill>
          </w14:textFill>
        </w:rPr>
        <w:t>机械</w:t>
      </w:r>
      <w:r>
        <w:rPr>
          <w:rFonts w:hint="eastAsia" w:ascii="宋体" w:hAnsi="宋体"/>
          <w:bCs/>
          <w:color w:val="000000" w:themeColor="text1"/>
          <w14:textFill>
            <w14:solidFill>
              <w14:schemeClr w14:val="tx1"/>
            </w14:solidFill>
          </w14:textFill>
        </w:rPr>
        <w:t>化技术工艺与设备。</w:t>
      </w:r>
    </w:p>
    <w:p>
      <w:pPr>
        <w:widowControl/>
        <w:adjustRightInd w:val="0"/>
        <w:snapToGrid w:val="0"/>
        <w:spacing w:line="360" w:lineRule="auto"/>
        <w:rPr>
          <w:rFonts w:hAnsi="宋体"/>
          <w:b/>
          <w:bCs/>
          <w:kern w:val="0"/>
          <w:szCs w:val="21"/>
        </w:rPr>
      </w:pPr>
      <w:r>
        <w:rPr>
          <w:rFonts w:hint="eastAsia" w:ascii="宋体" w:hAnsi="宋体"/>
          <w:b/>
          <w:bCs/>
        </w:rPr>
        <w:t>教学重点和难点：</w:t>
      </w:r>
      <w:r>
        <w:rPr>
          <w:rFonts w:hint="eastAsia" w:ascii="宋体" w:hAnsi="宋体"/>
          <w:bCs/>
          <w:color w:val="000000" w:themeColor="text1"/>
          <w14:textFill>
            <w14:solidFill>
              <w14:schemeClr w14:val="tx1"/>
            </w14:solidFill>
          </w14:textFill>
        </w:rPr>
        <w:t>重点是</w:t>
      </w:r>
      <w:r>
        <w:rPr>
          <w:bCs/>
          <w:color w:val="000000" w:themeColor="text1"/>
          <w14:textFill>
            <w14:solidFill>
              <w14:schemeClr w14:val="tx1"/>
            </w14:solidFill>
          </w14:textFill>
        </w:rPr>
        <w:t>铧式犁的翻垡原理、减阻降粘措施、旋耕刀片运动分析、耕粑地工作过程。</w:t>
      </w:r>
      <w:r>
        <w:rPr>
          <w:rFonts w:hint="eastAsia" w:hAnsi="宋体"/>
          <w:color w:val="000000" w:themeColor="text1"/>
          <w:kern w:val="0"/>
          <w:szCs w:val="21"/>
          <w14:textFill>
            <w14:solidFill>
              <w14:schemeClr w14:val="tx1"/>
            </w14:solidFill>
          </w14:textFill>
        </w:rPr>
        <w:t>难点是</w:t>
      </w:r>
      <w:r>
        <w:rPr>
          <w:bCs/>
          <w:color w:val="000000" w:themeColor="text1"/>
          <w14:textFill>
            <w14:solidFill>
              <w14:schemeClr w14:val="tx1"/>
            </w14:solidFill>
          </w14:textFill>
        </w:rPr>
        <w:t>犁体曲面的</w:t>
      </w:r>
      <w:r>
        <w:rPr>
          <w:rFonts w:hint="eastAsia"/>
          <w:bCs/>
          <w:color w:val="000000" w:themeColor="text1"/>
          <w14:textFill>
            <w14:solidFill>
              <w14:schemeClr w14:val="tx1"/>
            </w14:solidFill>
          </w14:textFill>
        </w:rPr>
        <w:t>三维受力分析</w:t>
      </w:r>
      <w:r>
        <w:rPr>
          <w:bCs/>
          <w:color w:val="000000" w:themeColor="text1"/>
          <w14:textFill>
            <w14:solidFill>
              <w14:schemeClr w14:val="tx1"/>
            </w14:solidFill>
          </w14:textFill>
        </w:rPr>
        <w:t>、悬挂犁的调整，圆盘耙片的受力分析</w:t>
      </w:r>
      <w:r>
        <w:rPr>
          <w:rFonts w:hint="eastAsia" w:ascii="宋体" w:hAnsi="宋体"/>
          <w:bCs/>
          <w:color w:val="000000" w:themeColor="text1"/>
          <w14:textFill>
            <w14:solidFill>
              <w14:schemeClr w14:val="tx1"/>
            </w14:solidFill>
          </w14:textFill>
        </w:rPr>
        <w:t>。</w:t>
      </w:r>
      <w:r>
        <w:rPr>
          <w:rFonts w:hint="eastAsia" w:ascii="宋体" w:hAnsi="宋体" w:cs="宋体"/>
          <w:kern w:val="0"/>
          <w:szCs w:val="21"/>
        </w:rPr>
        <w:t></w:t>
      </w:r>
    </w:p>
    <w:p>
      <w:pPr>
        <w:widowControl/>
        <w:snapToGrid w:val="0"/>
        <w:spacing w:line="360" w:lineRule="auto"/>
        <w:rPr>
          <w:rFonts w:ascii="宋体" w:hAnsi="宋体"/>
        </w:rPr>
      </w:pPr>
      <w:r>
        <w:rPr>
          <w:rFonts w:hint="eastAsia" w:ascii="宋体" w:hAnsi="宋体"/>
          <w:b/>
        </w:rPr>
        <w:t>主要教学内容及要求：</w:t>
      </w:r>
      <w:r>
        <w:rPr>
          <w:rFonts w:hint="eastAsia"/>
        </w:rPr>
        <w:t>理解</w:t>
      </w:r>
      <w:r>
        <w:rPr>
          <w:rFonts w:ascii="宋体" w:hAnsi="宋体"/>
          <w:bCs/>
          <w:color w:val="000000" w:themeColor="text1"/>
          <w14:textFill>
            <w14:solidFill>
              <w14:schemeClr w14:val="tx1"/>
            </w14:solidFill>
          </w14:textFill>
        </w:rPr>
        <w:t>不同农作物农艺耕作制度及耕作机具的类型</w:t>
      </w:r>
      <w:r>
        <w:t>理解</w:t>
      </w:r>
      <w:r>
        <w:rPr>
          <w:rFonts w:hint="eastAsia"/>
        </w:rPr>
        <w:t>掌握</w:t>
      </w:r>
      <w:r>
        <w:t>；熟练</w:t>
      </w:r>
      <w:r>
        <w:rPr>
          <w:bCs/>
          <w:color w:val="000000" w:themeColor="text1"/>
          <w14:textFill>
            <w14:solidFill>
              <w14:schemeClr w14:val="tx1"/>
            </w14:solidFill>
          </w14:textFill>
        </w:rPr>
        <w:t>铧式犁</w:t>
      </w:r>
      <w:r>
        <w:rPr>
          <w:rFonts w:hint="eastAsia"/>
          <w:bCs/>
          <w:color w:val="000000" w:themeColor="text1"/>
          <w14:textFill>
            <w14:solidFill>
              <w14:schemeClr w14:val="tx1"/>
            </w14:solidFill>
          </w14:textFill>
        </w:rPr>
        <w:t>的结构类型</w:t>
      </w:r>
      <w:r>
        <w:rPr>
          <w:rFonts w:hint="eastAsia"/>
        </w:rPr>
        <w:t>。</w:t>
      </w:r>
      <w:r>
        <w:t xml:space="preserve"> </w:t>
      </w:r>
      <w:r>
        <w:rPr>
          <w:rFonts w:hint="eastAsia"/>
        </w:rPr>
        <w:t>掌握保护性耕作的意义和适用机具。</w:t>
      </w:r>
    </w:p>
    <w:p>
      <w:pPr>
        <w:widowControl/>
        <w:snapToGrid w:val="0"/>
        <w:spacing w:line="360" w:lineRule="auto"/>
        <w:rPr>
          <w:color w:val="000000" w:themeColor="text1"/>
          <w:kern w:val="0"/>
          <w:szCs w:val="21"/>
          <w14:textFill>
            <w14:solidFill>
              <w14:schemeClr w14:val="tx1"/>
            </w14:solidFill>
          </w14:textFill>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tbl>
      <w:tblPr>
        <w:tblStyle w:val="8"/>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b/>
                <w:bCs/>
                <w:kern w:val="0"/>
                <w:szCs w:val="21"/>
              </w:rPr>
              <w:t> </w:t>
            </w:r>
            <w:r>
              <w:rPr>
                <w:rFonts w:hAnsi="宋体"/>
                <w:b/>
                <w:bCs/>
                <w:kern w:val="0"/>
                <w:szCs w:val="21"/>
              </w:rPr>
              <w:t>第</w:t>
            </w:r>
            <w:r>
              <w:rPr>
                <w:rFonts w:hint="eastAsia" w:hAnsi="宋体"/>
                <w:b/>
                <w:bCs/>
                <w:kern w:val="0"/>
                <w:szCs w:val="21"/>
              </w:rPr>
              <w:t>三</w:t>
            </w:r>
            <w:r>
              <w:rPr>
                <w:rFonts w:hAnsi="宋体"/>
                <w:b/>
                <w:bCs/>
                <w:kern w:val="0"/>
                <w:szCs w:val="21"/>
              </w:rPr>
              <w:t>章</w:t>
            </w:r>
            <w:r>
              <w:rPr>
                <w:b/>
                <w:bCs/>
                <w:kern w:val="0"/>
                <w:szCs w:val="21"/>
              </w:rPr>
              <w:t>    </w:t>
            </w:r>
            <w:r>
              <w:rPr>
                <w:rFonts w:hint="eastAsia" w:hAnsi="宋体"/>
                <w:b/>
                <w:bCs/>
                <w:kern w:val="0"/>
                <w:szCs w:val="21"/>
              </w:rPr>
              <w:t>播种施肥机械</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数：4</w:t>
            </w:r>
          </w:p>
        </w:tc>
      </w:tr>
    </w:tbl>
    <w:p>
      <w:pPr>
        <w:snapToGrid w:val="0"/>
        <w:spacing w:line="360" w:lineRule="auto"/>
        <w:rPr>
          <w:rFonts w:ascii="宋体" w:hAnsi="宋体"/>
          <w:b/>
          <w:bCs/>
        </w:rPr>
      </w:pPr>
      <w:r>
        <w:rPr>
          <w:rFonts w:ascii="宋体" w:hAnsi="宋体"/>
          <w:b/>
          <w:bCs/>
        </w:rPr>
        <w:t>第一节</w:t>
      </w:r>
      <w:r>
        <w:rPr>
          <w:rFonts w:hint="eastAsia" w:ascii="宋体" w:hAnsi="宋体"/>
          <w:b/>
          <w:bCs/>
        </w:rPr>
        <w:t xml:space="preserve">  播种与施肥概述（2</w:t>
      </w:r>
      <w:r>
        <w:rPr>
          <w:rFonts w:ascii="宋体" w:hAnsi="宋体"/>
          <w:b/>
          <w:bCs/>
        </w:rPr>
        <w:t>学时</w:t>
      </w:r>
      <w:r>
        <w:rPr>
          <w:rFonts w:hint="eastAsia" w:ascii="宋体" w:hAnsi="宋体"/>
          <w:b/>
          <w:bCs/>
        </w:rPr>
        <w:t>）</w:t>
      </w:r>
    </w:p>
    <w:p>
      <w:pPr>
        <w:widowControl/>
        <w:snapToGrid w:val="0"/>
        <w:spacing w:line="360" w:lineRule="auto"/>
        <w:rPr>
          <w:rFonts w:ascii="宋体" w:hAnsi="宋体"/>
          <w:bCs/>
          <w:color w:val="000000" w:themeColor="text1"/>
          <w14:textFill>
            <w14:solidFill>
              <w14:schemeClr w14:val="tx1"/>
            </w14:solidFill>
          </w14:textFill>
        </w:rPr>
      </w:pPr>
      <w:r>
        <w:rPr>
          <w:rFonts w:hint="eastAsia" w:ascii="宋体" w:hAnsi="宋体"/>
          <w:b/>
          <w:bCs/>
        </w:rPr>
        <w:t>教学目标：</w:t>
      </w:r>
      <w:r>
        <w:rPr>
          <w:rFonts w:hint="eastAsia" w:ascii="宋体" w:hAnsi="宋体"/>
          <w:bCs/>
          <w:color w:val="000000" w:themeColor="text1"/>
          <w14:textFill>
            <w14:solidFill>
              <w14:schemeClr w14:val="tx1"/>
            </w14:solidFill>
          </w14:textFill>
        </w:rPr>
        <w:t>熟悉</w:t>
      </w:r>
      <w:r>
        <w:rPr>
          <w:rFonts w:ascii="宋体" w:hAnsi="宋体"/>
          <w:bCs/>
          <w:color w:val="000000" w:themeColor="text1"/>
          <w14:textFill>
            <w14:solidFill>
              <w14:schemeClr w14:val="tx1"/>
            </w14:solidFill>
          </w14:textFill>
        </w:rPr>
        <w:t>播种施肥</w:t>
      </w:r>
      <w:r>
        <w:rPr>
          <w:rFonts w:hint="eastAsia" w:ascii="宋体" w:hAnsi="宋体"/>
          <w:bCs/>
          <w:color w:val="000000" w:themeColor="text1"/>
          <w14:textFill>
            <w14:solidFill>
              <w14:schemeClr w14:val="tx1"/>
            </w14:solidFill>
          </w14:textFill>
        </w:rPr>
        <w:t>机械的一般结构组成、</w:t>
      </w:r>
      <w:r>
        <w:rPr>
          <w:rFonts w:ascii="宋体" w:hAnsi="宋体"/>
          <w:bCs/>
          <w:color w:val="000000" w:themeColor="text1"/>
          <w14:textFill>
            <w14:solidFill>
              <w14:schemeClr w14:val="tx1"/>
            </w14:solidFill>
          </w14:textFill>
        </w:rPr>
        <w:t>播种施肥方法</w:t>
      </w:r>
      <w:r>
        <w:rPr>
          <w:rFonts w:hint="eastAsia" w:ascii="宋体" w:hAnsi="宋体"/>
          <w:bCs/>
          <w:color w:val="000000" w:themeColor="text1"/>
          <w14:textFill>
            <w14:solidFill>
              <w14:schemeClr w14:val="tx1"/>
            </w14:solidFill>
          </w14:textFill>
        </w:rPr>
        <w:t>。</w:t>
      </w:r>
    </w:p>
    <w:p>
      <w:pPr>
        <w:widowControl/>
        <w:snapToGrid w:val="0"/>
        <w:spacing w:line="360" w:lineRule="auto"/>
        <w:rPr>
          <w:rFonts w:hAnsi="宋体"/>
          <w:kern w:val="0"/>
          <w:szCs w:val="21"/>
        </w:rPr>
      </w:pPr>
      <w:r>
        <w:rPr>
          <w:rFonts w:hint="eastAsia" w:ascii="宋体" w:hAnsi="宋体"/>
          <w:b/>
          <w:bCs/>
        </w:rPr>
        <w:t>教学重点和难点：</w:t>
      </w:r>
      <w:r>
        <w:rPr>
          <w:rFonts w:hint="eastAsia" w:ascii="宋体" w:hAnsi="宋体"/>
        </w:rPr>
        <w:t>重点：播种机的一般构成；难点：播种机的工作原理。</w:t>
      </w:r>
    </w:p>
    <w:p>
      <w:pPr>
        <w:pStyle w:val="2"/>
        <w:snapToGrid w:val="0"/>
        <w:spacing w:line="360" w:lineRule="auto"/>
        <w:ind w:firstLine="0" w:firstLineChars="0"/>
        <w:rPr>
          <w:rFonts w:ascii="宋体" w:hAnsi="宋体"/>
        </w:rPr>
      </w:pPr>
      <w:r>
        <w:rPr>
          <w:rFonts w:hint="eastAsia" w:ascii="宋体" w:hAnsi="宋体"/>
          <w:b/>
        </w:rPr>
        <w:t>主要教学内容及要求：</w:t>
      </w:r>
      <w:r>
        <w:rPr>
          <w:rFonts w:hint="eastAsia" w:ascii="宋体" w:hAnsi="宋体" w:cs="宋体"/>
          <w:szCs w:val="21"/>
        </w:rPr>
        <w:t>了解：</w:t>
      </w:r>
      <w:r>
        <w:rPr>
          <w:rFonts w:ascii="宋体" w:hAnsi="宋体"/>
          <w:color w:val="000000" w:themeColor="text1"/>
          <w14:textFill>
            <w14:solidFill>
              <w14:schemeClr w14:val="tx1"/>
            </w14:solidFill>
          </w14:textFill>
        </w:rPr>
        <w:t>播种施肥</w:t>
      </w:r>
      <w:r>
        <w:rPr>
          <w:rFonts w:hint="eastAsia" w:ascii="宋体" w:hAnsi="宋体"/>
          <w:color w:val="000000" w:themeColor="text1"/>
          <w14:textFill>
            <w14:solidFill>
              <w14:schemeClr w14:val="tx1"/>
            </w14:solidFill>
          </w14:textFill>
        </w:rPr>
        <w:t>机械的一般结构组成、</w:t>
      </w:r>
      <w:r>
        <w:rPr>
          <w:rFonts w:ascii="宋体" w:hAnsi="宋体"/>
          <w:color w:val="000000" w:themeColor="text1"/>
          <w14:textFill>
            <w14:solidFill>
              <w14:schemeClr w14:val="tx1"/>
            </w14:solidFill>
          </w14:textFill>
        </w:rPr>
        <w:t>播种施肥方法</w:t>
      </w:r>
      <w:r>
        <w:rPr>
          <w:rFonts w:hint="eastAsia" w:ascii="宋体" w:hAnsi="宋体"/>
          <w:color w:val="000000" w:themeColor="text1"/>
          <w14:textFill>
            <w14:solidFill>
              <w14:schemeClr w14:val="tx1"/>
            </w14:solidFill>
          </w14:textFill>
        </w:rPr>
        <w:t>、</w:t>
      </w:r>
      <w:r>
        <w:rPr>
          <w:rFonts w:ascii="宋体" w:hAnsi="宋体"/>
          <w:color w:val="000000" w:themeColor="text1"/>
          <w14:textFill>
            <w14:solidFill>
              <w14:schemeClr w14:val="tx1"/>
            </w14:solidFill>
          </w14:textFill>
        </w:rPr>
        <w:t>播种施肥工作过程</w:t>
      </w:r>
      <w:r>
        <w:rPr>
          <w:rFonts w:hint="eastAsia" w:ascii="宋体" w:hAnsi="宋体"/>
          <w:color w:val="000000" w:themeColor="text1"/>
          <w14:textFill>
            <w14:solidFill>
              <w14:schemeClr w14:val="tx1"/>
            </w14:solidFill>
          </w14:textFill>
        </w:rPr>
        <w:t>。</w:t>
      </w:r>
      <w:r>
        <w:rPr>
          <w:rFonts w:hint="eastAsia" w:ascii="宋体" w:hAnsi="宋体" w:cs="宋体"/>
          <w:szCs w:val="21"/>
        </w:rPr>
        <w:t>理解：</w:t>
      </w:r>
      <w:r>
        <w:rPr>
          <w:rFonts w:hint="eastAsia" w:ascii="宋体" w:hAnsi="宋体"/>
          <w:color w:val="000000" w:themeColor="text1"/>
          <w14:textFill>
            <w14:solidFill>
              <w14:schemeClr w14:val="tx1"/>
            </w14:solidFill>
          </w14:textFill>
        </w:rPr>
        <w:t>什么是排钟均匀性、播种均匀性、各行一致性、总排量稳定性。</w:t>
      </w:r>
    </w:p>
    <w:p>
      <w:pPr>
        <w:widowControl/>
        <w:snapToGrid w:val="0"/>
        <w:spacing w:line="360" w:lineRule="auto"/>
        <w:rPr>
          <w:rFonts w:ascii="宋体" w:hAnsi="宋体"/>
          <w:b/>
          <w:bCs/>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p>
      <w:pPr>
        <w:snapToGrid w:val="0"/>
        <w:spacing w:line="360" w:lineRule="auto"/>
        <w:rPr>
          <w:rFonts w:hAnsi="宋体"/>
          <w:b/>
          <w:kern w:val="0"/>
          <w:szCs w:val="21"/>
        </w:rPr>
      </w:pPr>
      <w:r>
        <w:rPr>
          <w:rFonts w:hint="eastAsia" w:hAnsi="宋体"/>
          <w:b/>
          <w:kern w:val="0"/>
          <w:szCs w:val="21"/>
        </w:rPr>
        <w:t xml:space="preserve">第二节 </w:t>
      </w:r>
      <w:r>
        <w:rPr>
          <w:rFonts w:hint="eastAsia" w:hAnsi="宋体"/>
          <w:b/>
          <w:bCs/>
          <w:kern w:val="0"/>
          <w:szCs w:val="21"/>
        </w:rPr>
        <w:t>现代化播种施肥机械</w:t>
      </w:r>
      <w:r>
        <w:rPr>
          <w:b/>
          <w:kern w:val="0"/>
          <w:szCs w:val="21"/>
        </w:rPr>
        <w:t xml:space="preserve">   </w:t>
      </w:r>
      <w:r>
        <w:rPr>
          <w:rFonts w:hint="eastAsia"/>
          <w:b/>
          <w:kern w:val="0"/>
          <w:szCs w:val="21"/>
        </w:rPr>
        <w:t>2</w:t>
      </w:r>
      <w:r>
        <w:rPr>
          <w:rFonts w:hAnsi="宋体"/>
          <w:b/>
          <w:kern w:val="0"/>
          <w:szCs w:val="21"/>
        </w:rPr>
        <w:t>学时</w:t>
      </w:r>
    </w:p>
    <w:p>
      <w:pPr>
        <w:widowControl/>
        <w:adjustRightInd w:val="0"/>
        <w:snapToGrid w:val="0"/>
        <w:spacing w:line="360" w:lineRule="auto"/>
        <w:rPr>
          <w:rFonts w:hAnsi="宋体"/>
          <w:b/>
          <w:bCs/>
          <w:kern w:val="0"/>
          <w:szCs w:val="21"/>
        </w:rPr>
      </w:pPr>
      <w:r>
        <w:rPr>
          <w:rFonts w:hint="eastAsia" w:ascii="宋体" w:hAnsi="宋体"/>
          <w:b/>
          <w:bCs/>
        </w:rPr>
        <w:t>教学目标：</w:t>
      </w:r>
      <w:r>
        <w:rPr>
          <w:rFonts w:ascii="宋体" w:hAnsi="宋体"/>
          <w:bCs/>
          <w:color w:val="000000" w:themeColor="text1"/>
          <w14:textFill>
            <w14:solidFill>
              <w14:schemeClr w14:val="tx1"/>
            </w14:solidFill>
          </w14:textFill>
        </w:rPr>
        <w:t>播种施肥工作过程</w:t>
      </w:r>
      <w:r>
        <w:rPr>
          <w:rFonts w:hint="eastAsia" w:ascii="宋体" w:hAnsi="宋体"/>
          <w:bCs/>
          <w:color w:val="000000" w:themeColor="text1"/>
          <w14:textFill>
            <w14:solidFill>
              <w14:schemeClr w14:val="tx1"/>
            </w14:solidFill>
          </w14:textFill>
        </w:rPr>
        <w:t>及主要工作部件的类型与特点。</w:t>
      </w:r>
    </w:p>
    <w:p>
      <w:pPr>
        <w:adjustRightInd w:val="0"/>
        <w:snapToGrid w:val="0"/>
        <w:spacing w:line="360" w:lineRule="auto"/>
        <w:rPr>
          <w:rFonts w:hAnsi="宋体"/>
          <w:b/>
          <w:bCs/>
          <w:kern w:val="0"/>
          <w:szCs w:val="21"/>
        </w:rPr>
      </w:pPr>
      <w:r>
        <w:rPr>
          <w:rFonts w:hint="eastAsia" w:ascii="宋体" w:hAnsi="宋体"/>
          <w:b/>
          <w:bCs/>
        </w:rPr>
        <w:t>教学重点和难点：</w:t>
      </w:r>
      <w:r>
        <w:rPr>
          <w:rFonts w:ascii="宋体" w:hAnsi="宋体"/>
          <w:bCs/>
          <w:color w:val="000000" w:themeColor="text1"/>
          <w14:textFill>
            <w14:solidFill>
              <w14:schemeClr w14:val="tx1"/>
            </w14:solidFill>
          </w14:textFill>
        </w:rPr>
        <w:t>小麦、玉米</w:t>
      </w:r>
      <w:r>
        <w:rPr>
          <w:rFonts w:hint="eastAsia" w:ascii="宋体" w:hAnsi="宋体"/>
          <w:bCs/>
          <w:color w:val="000000" w:themeColor="text1"/>
          <w14:textFill>
            <w14:solidFill>
              <w14:schemeClr w14:val="tx1"/>
            </w14:solidFill>
          </w14:textFill>
        </w:rPr>
        <w:t>精密</w:t>
      </w:r>
      <w:r>
        <w:rPr>
          <w:rFonts w:ascii="宋体" w:hAnsi="宋体"/>
          <w:bCs/>
          <w:color w:val="000000" w:themeColor="text1"/>
          <w14:textFill>
            <w14:solidFill>
              <w14:schemeClr w14:val="tx1"/>
            </w14:solidFill>
          </w14:textFill>
        </w:rPr>
        <w:t>排种器的结构、主要技术参数</w:t>
      </w:r>
      <w:r>
        <w:rPr>
          <w:rFonts w:hint="eastAsia" w:ascii="宋体" w:hAnsi="宋体"/>
          <w:bCs/>
          <w:color w:val="000000" w:themeColor="text1"/>
          <w14:textFill>
            <w14:solidFill>
              <w14:schemeClr w14:val="tx1"/>
            </w14:solidFill>
          </w14:textFill>
        </w:rPr>
        <w:t>。</w:t>
      </w:r>
      <w:r>
        <w:rPr>
          <w:rFonts w:ascii="宋体" w:hAnsi="宋体"/>
          <w:bCs/>
          <w:color w:val="000000" w:themeColor="text1"/>
          <w14:textFill>
            <w14:solidFill>
              <w14:schemeClr w14:val="tx1"/>
            </w14:solidFill>
          </w14:textFill>
        </w:rPr>
        <w:t>难点</w:t>
      </w:r>
      <w:r>
        <w:rPr>
          <w:rFonts w:hint="eastAsia" w:ascii="宋体" w:hAnsi="宋体"/>
          <w:bCs/>
          <w:color w:val="000000" w:themeColor="text1"/>
          <w14:textFill>
            <w14:solidFill>
              <w14:schemeClr w14:val="tx1"/>
            </w14:solidFill>
          </w14:textFill>
        </w:rPr>
        <w:t>是</w:t>
      </w:r>
      <w:r>
        <w:rPr>
          <w:rFonts w:ascii="宋体" w:hAnsi="宋体"/>
          <w:bCs/>
          <w:color w:val="000000" w:themeColor="text1"/>
          <w14:textFill>
            <w14:solidFill>
              <w14:schemeClr w14:val="tx1"/>
            </w14:solidFill>
          </w14:textFill>
        </w:rPr>
        <w:t>精量播种排种部件的试验、改进方法。</w:t>
      </w:r>
    </w:p>
    <w:p>
      <w:pPr>
        <w:widowControl/>
        <w:snapToGrid w:val="0"/>
        <w:spacing w:line="360" w:lineRule="auto"/>
        <w:rPr>
          <w:rFonts w:ascii="宋体" w:hAnsi="宋体"/>
        </w:rPr>
      </w:pPr>
      <w:r>
        <w:rPr>
          <w:rFonts w:hint="eastAsia" w:ascii="宋体" w:hAnsi="宋体"/>
          <w:b/>
        </w:rPr>
        <w:t>主要教学内容及要求：</w:t>
      </w:r>
      <w:r>
        <w:rPr>
          <w:rFonts w:hint="eastAsia" w:ascii="宋体" w:hAnsi="宋体" w:cs="宋体"/>
          <w:szCs w:val="21"/>
        </w:rPr>
        <w:t>掌握：</w:t>
      </w:r>
      <w:r>
        <w:rPr>
          <w:rFonts w:ascii="宋体" w:hAnsi="宋体"/>
          <w:color w:val="000000" w:themeColor="text1"/>
          <w14:textFill>
            <w14:solidFill>
              <w14:schemeClr w14:val="tx1"/>
            </w14:solidFill>
          </w14:textFill>
        </w:rPr>
        <w:t>播种施肥</w:t>
      </w:r>
      <w:r>
        <w:rPr>
          <w:rFonts w:hint="eastAsia" w:ascii="宋体" w:hAnsi="宋体"/>
          <w:color w:val="000000" w:themeColor="text1"/>
          <w14:textFill>
            <w14:solidFill>
              <w14:schemeClr w14:val="tx1"/>
            </w14:solidFill>
          </w14:textFill>
        </w:rPr>
        <w:t>机</w:t>
      </w:r>
      <w:r>
        <w:rPr>
          <w:rFonts w:hint="eastAsia" w:ascii="宋体" w:hAnsi="宋体"/>
          <w:bCs/>
          <w:color w:val="000000" w:themeColor="text1"/>
          <w14:textFill>
            <w14:solidFill>
              <w14:schemeClr w14:val="tx1"/>
            </w14:solidFill>
          </w14:textFill>
        </w:rPr>
        <w:t>械</w:t>
      </w:r>
      <w:r>
        <w:rPr>
          <w:rFonts w:ascii="宋体" w:hAnsi="宋体"/>
          <w:bCs/>
          <w:color w:val="000000" w:themeColor="text1"/>
          <w14:textFill>
            <w14:solidFill>
              <w14:schemeClr w14:val="tx1"/>
            </w14:solidFill>
          </w14:textFill>
        </w:rPr>
        <w:t>主要工作部件的功能、类型及性能特点</w:t>
      </w:r>
      <w:r>
        <w:rPr>
          <w:rFonts w:hint="eastAsia" w:ascii="宋体" w:hAnsi="宋体"/>
          <w:bCs/>
          <w:color w:val="000000" w:themeColor="text1"/>
          <w14:textFill>
            <w14:solidFill>
              <w14:schemeClr w14:val="tx1"/>
            </w14:solidFill>
          </w14:textFill>
        </w:rPr>
        <w:t>。</w:t>
      </w:r>
    </w:p>
    <w:p>
      <w:pPr>
        <w:widowControl/>
        <w:snapToGrid w:val="0"/>
        <w:spacing w:line="360" w:lineRule="auto"/>
        <w:rPr>
          <w:color w:val="000000" w:themeColor="text1"/>
          <w:kern w:val="0"/>
          <w:szCs w:val="21"/>
          <w14:textFill>
            <w14:solidFill>
              <w14:schemeClr w14:val="tx1"/>
            </w14:solidFill>
          </w14:textFill>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tbl>
      <w:tblPr>
        <w:tblStyle w:val="8"/>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四</w:t>
            </w:r>
            <w:r>
              <w:rPr>
                <w:rFonts w:hAnsi="宋体"/>
                <w:b/>
                <w:bCs/>
                <w:kern w:val="0"/>
                <w:szCs w:val="21"/>
              </w:rPr>
              <w:t>章</w:t>
            </w:r>
            <w:r>
              <w:rPr>
                <w:b/>
                <w:bCs/>
                <w:kern w:val="0"/>
                <w:szCs w:val="21"/>
              </w:rPr>
              <w:t> </w:t>
            </w:r>
            <w:r>
              <w:rPr>
                <w:rFonts w:hint="eastAsia" w:hAnsi="宋体"/>
                <w:b/>
                <w:bCs/>
                <w:kern w:val="0"/>
                <w:szCs w:val="21"/>
              </w:rPr>
              <w:t>植保机械技术装备</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数：4</w:t>
            </w:r>
          </w:p>
        </w:tc>
      </w:tr>
    </w:tbl>
    <w:p>
      <w:pPr>
        <w:snapToGrid w:val="0"/>
        <w:spacing w:line="360" w:lineRule="auto"/>
        <w:rPr>
          <w:rFonts w:ascii="宋体" w:hAnsi="宋体"/>
          <w:b/>
          <w:bCs/>
        </w:rPr>
      </w:pPr>
      <w:r>
        <w:rPr>
          <w:rFonts w:ascii="宋体" w:hAnsi="宋体"/>
          <w:b/>
          <w:bCs/>
        </w:rPr>
        <w:t>第一节</w:t>
      </w:r>
      <w:r>
        <w:rPr>
          <w:rFonts w:hint="eastAsia" w:ascii="宋体" w:hAnsi="宋体"/>
          <w:b/>
          <w:bCs/>
        </w:rPr>
        <w:t xml:space="preserve">  植物保护方法及机械（2</w:t>
      </w:r>
      <w:r>
        <w:rPr>
          <w:rFonts w:ascii="宋体" w:hAnsi="宋体"/>
          <w:b/>
          <w:bCs/>
        </w:rPr>
        <w:t>学时</w:t>
      </w:r>
      <w:r>
        <w:rPr>
          <w:rFonts w:hint="eastAsia" w:ascii="宋体" w:hAnsi="宋体"/>
          <w:b/>
          <w:bCs/>
        </w:rPr>
        <w:t>）</w:t>
      </w:r>
    </w:p>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bCs/>
          <w:color w:val="000000" w:themeColor="text1"/>
          <w14:textFill>
            <w14:solidFill>
              <w14:schemeClr w14:val="tx1"/>
            </w14:solidFill>
          </w14:textFill>
        </w:rPr>
        <w:t>熟悉</w:t>
      </w:r>
      <w:r>
        <w:rPr>
          <w:rFonts w:ascii="宋体" w:hAnsi="宋体"/>
          <w:bCs/>
          <w:color w:val="000000" w:themeColor="text1"/>
          <w14:textFill>
            <w14:solidFill>
              <w14:schemeClr w14:val="tx1"/>
            </w14:solidFill>
          </w14:textFill>
        </w:rPr>
        <w:t>作物病虫害的基本防治方法及化学药剂的喷施方法。</w:t>
      </w:r>
      <w:r>
        <w:rPr>
          <w:rFonts w:hint="eastAsia" w:ascii="宋体" w:hAnsi="宋体" w:cs="宋体"/>
          <w:kern w:val="0"/>
          <w:szCs w:val="21"/>
        </w:rPr>
        <w:t></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bCs/>
        </w:rPr>
        <w:t>植物保护方法。</w:t>
      </w:r>
    </w:p>
    <w:p>
      <w:pPr>
        <w:pStyle w:val="2"/>
        <w:snapToGrid w:val="0"/>
        <w:spacing w:line="360" w:lineRule="auto"/>
        <w:ind w:firstLine="0" w:firstLineChars="0"/>
        <w:rPr>
          <w:rFonts w:ascii="宋体" w:hAnsi="宋体"/>
        </w:rPr>
      </w:pPr>
      <w:r>
        <w:rPr>
          <w:rFonts w:hint="eastAsia" w:ascii="宋体" w:hAnsi="宋体"/>
          <w:b/>
        </w:rPr>
        <w:t>主要教学内容及要求：</w:t>
      </w:r>
      <w:r>
        <w:rPr>
          <w:rFonts w:hint="eastAsia" w:ascii="宋体" w:hAnsi="宋体" w:cs="宋体"/>
          <w:szCs w:val="21"/>
        </w:rPr>
        <w:t>了解：</w:t>
      </w:r>
      <w:r>
        <w:rPr>
          <w:rFonts w:hint="eastAsia"/>
          <w:color w:val="000000" w:themeColor="text1"/>
          <w14:textFill>
            <w14:solidFill>
              <w14:schemeClr w14:val="tx1"/>
            </w14:solidFill>
          </w14:textFill>
        </w:rPr>
        <w:t>是</w:t>
      </w:r>
      <w:r>
        <w:rPr>
          <w:rFonts w:hint="eastAsia" w:ascii="宋体" w:hAnsi="宋体"/>
          <w:color w:val="000000" w:themeColor="text1"/>
          <w14:textFill>
            <w14:solidFill>
              <w14:schemeClr w14:val="tx1"/>
            </w14:solidFill>
          </w14:textFill>
        </w:rPr>
        <w:t>植保机械定义、</w:t>
      </w:r>
      <w:r>
        <w:rPr>
          <w:rFonts w:ascii="宋体" w:hAnsi="宋体"/>
          <w:color w:val="000000" w:themeColor="text1"/>
          <w14:textFill>
            <w14:solidFill>
              <w14:schemeClr w14:val="tx1"/>
            </w14:solidFill>
          </w14:textFill>
        </w:rPr>
        <w:t>基本防治方法及化学药剂的喷施方法</w:t>
      </w:r>
      <w:r>
        <w:rPr>
          <w:rFonts w:hint="eastAsia" w:ascii="宋体" w:hAnsi="宋体"/>
          <w:color w:val="000000" w:themeColor="text1"/>
          <w14:textFill>
            <w14:solidFill>
              <w14:schemeClr w14:val="tx1"/>
            </w14:solidFill>
          </w14:textFill>
        </w:rPr>
        <w:t>。</w:t>
      </w:r>
      <w:r>
        <w:rPr>
          <w:rFonts w:hint="eastAsia" w:ascii="宋体" w:hAnsi="宋体" w:cs="宋体"/>
          <w:szCs w:val="21"/>
        </w:rPr>
        <w:t>理解：</w:t>
      </w:r>
      <w:r>
        <w:rPr>
          <w:rFonts w:hint="eastAsia"/>
          <w:color w:val="000000" w:themeColor="text1"/>
          <w14:textFill>
            <w14:solidFill>
              <w14:schemeClr w14:val="tx1"/>
            </w14:solidFill>
          </w14:textFill>
        </w:rPr>
        <w:t>病虫害防治的意义、植保机械的作用。</w:t>
      </w:r>
    </w:p>
    <w:p>
      <w:pPr>
        <w:spacing w:line="360" w:lineRule="auto"/>
        <w:ind w:right="-170" w:rightChars="-81"/>
        <w:rPr>
          <w:rFonts w:ascii="宋体" w:hAnsi="宋体" w:cs="宋体"/>
          <w:b/>
          <w:bCs/>
          <w:color w:val="000000"/>
          <w:kern w:val="0"/>
          <w:szCs w:val="21"/>
        </w:rPr>
      </w:pPr>
      <w:r>
        <w:rPr>
          <w:rFonts w:hint="eastAsia" w:ascii="宋体" w:hAnsi="宋体"/>
          <w:b/>
          <w:bCs/>
        </w:rPr>
        <w:t>教学组织与实施：</w:t>
      </w:r>
      <w:r>
        <w:rPr>
          <w:rFonts w:hint="eastAsia" w:ascii="宋体" w:hAnsi="宋体"/>
          <w:bCs/>
          <w:color w:val="000000" w:themeColor="text1"/>
          <w:szCs w:val="21"/>
          <w14:textFill>
            <w14:solidFill>
              <w14:schemeClr w14:val="tx1"/>
            </w14:solidFill>
          </w14:textFill>
        </w:rPr>
        <w:t>老师提前布置课堂作业，针对当前植物病虫害发生的背景、成因、危害、解决措施进行调研总结，然后课堂发言，老师进行点评，最后进行相关知识的串讲。</w:t>
      </w:r>
    </w:p>
    <w:p>
      <w:pPr>
        <w:widowControl/>
        <w:snapToGrid w:val="0"/>
        <w:spacing w:line="360" w:lineRule="auto"/>
        <w:jc w:val="left"/>
        <w:rPr>
          <w:rFonts w:hAnsi="宋体"/>
          <w:b/>
          <w:kern w:val="0"/>
          <w:szCs w:val="21"/>
        </w:rPr>
      </w:pPr>
      <w:r>
        <w:rPr>
          <w:rFonts w:hint="eastAsia" w:hAnsi="宋体"/>
          <w:b/>
          <w:kern w:val="0"/>
          <w:szCs w:val="21"/>
        </w:rPr>
        <w:t xml:space="preserve">第二节 </w:t>
      </w:r>
      <w:r>
        <w:rPr>
          <w:rFonts w:hint="eastAsia" w:hAnsi="宋体"/>
          <w:b/>
          <w:bCs/>
          <w:kern w:val="0"/>
          <w:szCs w:val="21"/>
        </w:rPr>
        <w:t>植物保护机械主要工作部件及特点</w:t>
      </w:r>
      <w:r>
        <w:rPr>
          <w:b/>
          <w:kern w:val="0"/>
          <w:szCs w:val="21"/>
        </w:rPr>
        <w:t>     </w:t>
      </w:r>
      <w:r>
        <w:rPr>
          <w:rFonts w:hint="eastAsia"/>
          <w:b/>
          <w:kern w:val="0"/>
          <w:szCs w:val="21"/>
        </w:rPr>
        <w:t>2</w:t>
      </w:r>
      <w:r>
        <w:rPr>
          <w:rFonts w:hAnsi="宋体"/>
          <w:b/>
          <w:kern w:val="0"/>
          <w:szCs w:val="21"/>
        </w:rPr>
        <w:t>学时</w:t>
      </w:r>
    </w:p>
    <w:p>
      <w:pPr>
        <w:widowControl/>
        <w:adjustRightInd w:val="0"/>
        <w:snapToGrid w:val="0"/>
        <w:spacing w:line="360" w:lineRule="auto"/>
        <w:rPr>
          <w:rFonts w:ascii="宋体" w:hAnsi="宋体"/>
          <w:bCs/>
          <w:color w:val="000000" w:themeColor="text1"/>
          <w14:textFill>
            <w14:solidFill>
              <w14:schemeClr w14:val="tx1"/>
            </w14:solidFill>
          </w14:textFill>
        </w:rPr>
      </w:pPr>
      <w:r>
        <w:rPr>
          <w:rFonts w:hint="eastAsia" w:ascii="宋体" w:hAnsi="宋体"/>
          <w:b/>
          <w:bCs/>
        </w:rPr>
        <w:t>教学目标：</w:t>
      </w:r>
      <w:r>
        <w:rPr>
          <w:rFonts w:hint="eastAsia" w:ascii="宋体" w:hAnsi="宋体"/>
          <w:bCs/>
          <w:color w:val="000000" w:themeColor="text1"/>
          <w14:textFill>
            <w14:solidFill>
              <w14:schemeClr w14:val="tx1"/>
            </w14:solidFill>
          </w14:textFill>
        </w:rPr>
        <w:t>了解</w:t>
      </w:r>
      <w:r>
        <w:rPr>
          <w:rFonts w:ascii="宋体" w:hAnsi="宋体"/>
          <w:bCs/>
          <w:color w:val="000000" w:themeColor="text1"/>
          <w14:textFill>
            <w14:solidFill>
              <w14:schemeClr w14:val="tx1"/>
            </w14:solidFill>
          </w14:textFill>
        </w:rPr>
        <w:t>喷雾机、弥雾机</w:t>
      </w:r>
      <w:r>
        <w:rPr>
          <w:rFonts w:hint="eastAsia" w:ascii="宋体" w:hAnsi="宋体"/>
          <w:bCs/>
          <w:color w:val="000000" w:themeColor="text1"/>
          <w14:textFill>
            <w14:solidFill>
              <w14:schemeClr w14:val="tx1"/>
            </w14:solidFill>
          </w14:textFill>
        </w:rPr>
        <w:t>、</w:t>
      </w:r>
      <w:r>
        <w:rPr>
          <w:rFonts w:ascii="宋体" w:hAnsi="宋体"/>
          <w:bCs/>
          <w:color w:val="000000" w:themeColor="text1"/>
          <w14:textFill>
            <w14:solidFill>
              <w14:schemeClr w14:val="tx1"/>
            </w14:solidFill>
          </w14:textFill>
        </w:rPr>
        <w:t>喷粉机</w:t>
      </w:r>
      <w:r>
        <w:rPr>
          <w:rFonts w:hint="eastAsia" w:ascii="宋体" w:hAnsi="宋体"/>
          <w:bCs/>
          <w:color w:val="000000" w:themeColor="text1"/>
          <w14:textFill>
            <w14:solidFill>
              <w14:schemeClr w14:val="tx1"/>
            </w14:solidFill>
          </w14:textFill>
        </w:rPr>
        <w:t>、遥控植保机</w:t>
      </w:r>
      <w:r>
        <w:rPr>
          <w:rFonts w:ascii="宋体" w:hAnsi="宋体"/>
          <w:bCs/>
          <w:color w:val="000000" w:themeColor="text1"/>
          <w14:textFill>
            <w14:solidFill>
              <w14:schemeClr w14:val="tx1"/>
            </w14:solidFill>
          </w14:textFill>
        </w:rPr>
        <w:t>的基本组成</w:t>
      </w:r>
      <w:r>
        <w:rPr>
          <w:rFonts w:hint="eastAsia" w:ascii="宋体" w:hAnsi="宋体"/>
          <w:bCs/>
          <w:color w:val="000000" w:themeColor="text1"/>
          <w14:textFill>
            <w14:solidFill>
              <w14:schemeClr w14:val="tx1"/>
            </w14:solidFill>
          </w14:textFill>
        </w:rPr>
        <w:t>与调整方法。</w:t>
      </w:r>
    </w:p>
    <w:p>
      <w:pPr>
        <w:widowControl/>
        <w:snapToGrid w:val="0"/>
        <w:spacing w:line="360" w:lineRule="auto"/>
        <w:rPr>
          <w:rFonts w:hAnsi="宋体"/>
          <w:b/>
          <w:bCs/>
          <w:kern w:val="0"/>
          <w:szCs w:val="21"/>
        </w:rPr>
      </w:pPr>
      <w:r>
        <w:rPr>
          <w:rFonts w:hint="eastAsia" w:ascii="宋体" w:hAnsi="宋体"/>
          <w:b/>
          <w:bCs/>
        </w:rPr>
        <w:t>教学重点和难点：</w:t>
      </w:r>
      <w:r>
        <w:rPr>
          <w:rFonts w:ascii="宋体" w:hAnsi="宋体"/>
          <w:bCs/>
          <w:color w:val="000000" w:themeColor="text1"/>
          <w14:textFill>
            <w14:solidFill>
              <w14:schemeClr w14:val="tx1"/>
            </w14:solidFill>
          </w14:textFill>
        </w:rPr>
        <w:t>喷雾头、弥雾头、压力泵。难点</w:t>
      </w:r>
      <w:r>
        <w:rPr>
          <w:rFonts w:hint="eastAsia" w:ascii="宋体" w:hAnsi="宋体"/>
          <w:bCs/>
          <w:color w:val="000000" w:themeColor="text1"/>
          <w14:textFill>
            <w14:solidFill>
              <w14:schemeClr w14:val="tx1"/>
            </w14:solidFill>
          </w14:textFill>
        </w:rPr>
        <w:t>是</w:t>
      </w:r>
      <w:r>
        <w:rPr>
          <w:rFonts w:ascii="宋体" w:hAnsi="宋体"/>
          <w:bCs/>
          <w:color w:val="000000" w:themeColor="text1"/>
          <w14:textFill>
            <w14:solidFill>
              <w14:schemeClr w14:val="tx1"/>
            </w14:solidFill>
          </w14:textFill>
        </w:rPr>
        <w:t>影响喷雾性能的因素、三缸压力泵</w:t>
      </w:r>
      <w:r>
        <w:rPr>
          <w:rFonts w:hint="eastAsia" w:ascii="宋体" w:hAnsi="宋体"/>
          <w:bCs/>
          <w:color w:val="000000" w:themeColor="text1"/>
          <w14:textFill>
            <w14:solidFill>
              <w14:schemeClr w14:val="tx1"/>
            </w14:solidFill>
          </w14:textFill>
        </w:rPr>
        <w:t>。</w:t>
      </w:r>
    </w:p>
    <w:p>
      <w:pPr>
        <w:widowControl/>
        <w:snapToGrid w:val="0"/>
        <w:spacing w:line="360" w:lineRule="auto"/>
        <w:rPr>
          <w:rFonts w:ascii="宋体" w:hAnsi="宋体"/>
        </w:rPr>
      </w:pPr>
      <w:r>
        <w:rPr>
          <w:rFonts w:hint="eastAsia" w:ascii="宋体" w:hAnsi="宋体"/>
          <w:b/>
        </w:rPr>
        <w:t>主要教学内容及要求：</w:t>
      </w:r>
      <w:r>
        <w:rPr>
          <w:rFonts w:hint="eastAsia" w:ascii="宋体" w:hAnsi="宋体" w:cs="宋体"/>
          <w:szCs w:val="21"/>
        </w:rPr>
        <w:t>掌握：</w:t>
      </w:r>
      <w:r>
        <w:rPr>
          <w:rFonts w:ascii="宋体" w:hAnsi="宋体"/>
          <w:color w:val="000000" w:themeColor="text1"/>
          <w14:textFill>
            <w14:solidFill>
              <w14:schemeClr w14:val="tx1"/>
            </w14:solidFill>
          </w14:textFill>
        </w:rPr>
        <w:t>喷雾、弥雾、喷粉头的类型、结构及特点，弄清压力泵的结构、类型、工作原理及喷雾机的工作质量指标</w:t>
      </w:r>
      <w:r>
        <w:rPr>
          <w:rFonts w:hint="eastAsia" w:ascii="宋体" w:hAnsi="宋体"/>
          <w:color w:val="000000" w:themeColor="text1"/>
          <w14:textFill>
            <w14:solidFill>
              <w14:schemeClr w14:val="tx1"/>
            </w14:solidFill>
          </w14:textFill>
        </w:rPr>
        <w:t>。</w:t>
      </w:r>
      <w:r>
        <w:rPr>
          <w:rFonts w:hint="eastAsia" w:ascii="宋体" w:hAnsi="宋体" w:cs="宋体"/>
          <w:szCs w:val="21"/>
        </w:rPr>
        <w:t>熟练掌握：</w:t>
      </w:r>
      <w:r>
        <w:rPr>
          <w:rFonts w:ascii="宋体" w:hAnsi="宋体"/>
          <w:color w:val="000000" w:themeColor="text1"/>
          <w14:textFill>
            <w14:solidFill>
              <w14:schemeClr w14:val="tx1"/>
            </w14:solidFill>
          </w14:textFill>
        </w:rPr>
        <w:t>喷雾机、弥雾机类型、</w:t>
      </w:r>
      <w:r>
        <w:rPr>
          <w:rFonts w:hint="eastAsia" w:ascii="宋体" w:hAnsi="宋体"/>
          <w:color w:val="000000" w:themeColor="text1"/>
          <w14:textFill>
            <w14:solidFill>
              <w14:schemeClr w14:val="tx1"/>
            </w14:solidFill>
          </w14:textFill>
        </w:rPr>
        <w:t>遥控植保机的</w:t>
      </w:r>
      <w:r>
        <w:rPr>
          <w:rFonts w:ascii="宋体" w:hAnsi="宋体"/>
          <w:color w:val="000000" w:themeColor="text1"/>
          <w14:textFill>
            <w14:solidFill>
              <w14:schemeClr w14:val="tx1"/>
            </w14:solidFill>
          </w14:textFill>
        </w:rPr>
        <w:t>结构及特点</w:t>
      </w:r>
      <w:r>
        <w:rPr>
          <w:rFonts w:hint="eastAsia" w:ascii="宋体" w:hAnsi="宋体"/>
          <w:color w:val="000000" w:themeColor="text1"/>
          <w14:textFill>
            <w14:solidFill>
              <w14:schemeClr w14:val="tx1"/>
            </w14:solidFill>
          </w14:textFill>
        </w:rPr>
        <w:t>。</w:t>
      </w:r>
    </w:p>
    <w:p>
      <w:pPr>
        <w:widowControl/>
        <w:snapToGrid w:val="0"/>
        <w:spacing w:line="360" w:lineRule="auto"/>
        <w:rPr>
          <w:color w:val="000000" w:themeColor="text1"/>
          <w:kern w:val="0"/>
          <w:szCs w:val="21"/>
          <w14:textFill>
            <w14:solidFill>
              <w14:schemeClr w14:val="tx1"/>
            </w14:solidFill>
          </w14:textFill>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tbl>
      <w:tblPr>
        <w:tblStyle w:val="8"/>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五</w:t>
            </w:r>
            <w:r>
              <w:rPr>
                <w:rFonts w:hAnsi="宋体"/>
                <w:b/>
                <w:bCs/>
                <w:kern w:val="0"/>
                <w:szCs w:val="21"/>
              </w:rPr>
              <w:t>章</w:t>
            </w:r>
            <w:r>
              <w:rPr>
                <w:rFonts w:hint="eastAsia" w:hAnsi="宋体"/>
                <w:b/>
                <w:bCs/>
                <w:kern w:val="0"/>
                <w:szCs w:val="21"/>
              </w:rPr>
              <w:t xml:space="preserve"> 节水灌溉机械化技术</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数：4</w:t>
            </w:r>
          </w:p>
        </w:tc>
      </w:tr>
    </w:tbl>
    <w:p>
      <w:pPr>
        <w:snapToGrid w:val="0"/>
        <w:spacing w:line="360" w:lineRule="auto"/>
        <w:rPr>
          <w:rFonts w:ascii="宋体" w:hAnsi="宋体"/>
          <w:b/>
          <w:bCs/>
        </w:rPr>
      </w:pPr>
      <w:r>
        <w:rPr>
          <w:rFonts w:ascii="宋体" w:hAnsi="宋体"/>
          <w:b/>
          <w:bCs/>
        </w:rPr>
        <w:t>第一节</w:t>
      </w:r>
      <w:r>
        <w:rPr>
          <w:rFonts w:hint="eastAsia" w:ascii="宋体" w:hAnsi="宋体"/>
          <w:b/>
          <w:bCs/>
        </w:rPr>
        <w:t xml:space="preserve">  概述（2</w:t>
      </w:r>
      <w:r>
        <w:rPr>
          <w:rFonts w:ascii="宋体" w:hAnsi="宋体"/>
          <w:b/>
          <w:bCs/>
        </w:rPr>
        <w:t>学时</w:t>
      </w:r>
      <w:r>
        <w:rPr>
          <w:rFonts w:hint="eastAsia" w:ascii="宋体" w:hAnsi="宋体"/>
          <w:b/>
          <w:bCs/>
        </w:rPr>
        <w:t>）</w:t>
      </w:r>
    </w:p>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bCs/>
          <w:color w:val="000000" w:themeColor="text1"/>
          <w14:textFill>
            <w14:solidFill>
              <w14:schemeClr w14:val="tx1"/>
            </w14:solidFill>
          </w14:textFill>
        </w:rPr>
        <w:t>熟悉</w:t>
      </w:r>
      <w:r>
        <w:rPr>
          <w:rFonts w:ascii="宋体" w:hAnsi="宋体"/>
          <w:bCs/>
          <w:color w:val="000000" w:themeColor="text1"/>
          <w14:textFill>
            <w14:solidFill>
              <w14:schemeClr w14:val="tx1"/>
            </w14:solidFill>
          </w14:textFill>
        </w:rPr>
        <w:t>节水灌溉（排灌）</w:t>
      </w:r>
      <w:r>
        <w:rPr>
          <w:rFonts w:hint="eastAsia" w:ascii="宋体" w:hAnsi="宋体"/>
          <w:bCs/>
          <w:color w:val="000000" w:themeColor="text1"/>
          <w14:textFill>
            <w14:solidFill>
              <w14:schemeClr w14:val="tx1"/>
            </w14:solidFill>
          </w14:textFill>
        </w:rPr>
        <w:t>系统组成</w:t>
      </w:r>
      <w:r>
        <w:rPr>
          <w:rFonts w:hint="eastAsia" w:ascii="宋体" w:hAnsi="宋体" w:cs="宋体"/>
          <w:kern w:val="0"/>
          <w:szCs w:val="21"/>
        </w:rPr>
        <w:t></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rPr>
        <w:t>重点：节水灌溉的意义，难点：</w:t>
      </w:r>
      <w:r>
        <w:rPr>
          <w:rFonts w:ascii="宋体" w:hAnsi="宋体"/>
          <w:color w:val="000000" w:themeColor="text1"/>
          <w14:textFill>
            <w14:solidFill>
              <w14:schemeClr w14:val="tx1"/>
            </w14:solidFill>
          </w14:textFill>
        </w:rPr>
        <w:t>微灌系统的组成。</w:t>
      </w:r>
    </w:p>
    <w:p>
      <w:pPr>
        <w:pStyle w:val="2"/>
        <w:snapToGrid w:val="0"/>
        <w:spacing w:line="360" w:lineRule="auto"/>
        <w:ind w:firstLine="0" w:firstLineChars="0"/>
        <w:rPr>
          <w:rFonts w:ascii="宋体" w:hAnsi="宋体"/>
        </w:rPr>
      </w:pPr>
      <w:r>
        <w:rPr>
          <w:rFonts w:hint="eastAsia" w:ascii="宋体" w:hAnsi="宋体"/>
          <w:b/>
        </w:rPr>
        <w:t>主要教学内容及要求：</w:t>
      </w:r>
      <w:r>
        <w:rPr>
          <w:rFonts w:hint="eastAsia" w:ascii="宋体" w:hAnsi="宋体" w:cs="宋体"/>
          <w:szCs w:val="21"/>
        </w:rPr>
        <w:t>了解：</w:t>
      </w:r>
      <w:r>
        <w:rPr>
          <w:rFonts w:ascii="宋体" w:hAnsi="宋体"/>
          <w:color w:val="000000" w:themeColor="text1"/>
          <w14:textFill>
            <w14:solidFill>
              <w14:schemeClr w14:val="tx1"/>
            </w14:solidFill>
          </w14:textFill>
        </w:rPr>
        <w:t>节水灌溉</w:t>
      </w:r>
      <w:r>
        <w:rPr>
          <w:rFonts w:hint="eastAsia" w:ascii="宋体" w:hAnsi="宋体"/>
          <w:color w:val="000000" w:themeColor="text1"/>
          <w14:textFill>
            <w14:solidFill>
              <w14:schemeClr w14:val="tx1"/>
            </w14:solidFill>
          </w14:textFill>
        </w:rPr>
        <w:t>意义。</w:t>
      </w:r>
      <w:r>
        <w:rPr>
          <w:rFonts w:hint="eastAsia" w:ascii="宋体" w:hAnsi="宋体" w:cs="宋体"/>
          <w:szCs w:val="21"/>
        </w:rPr>
        <w:t>理解：</w:t>
      </w:r>
      <w:r>
        <w:rPr>
          <w:rFonts w:ascii="宋体" w:hAnsi="宋体"/>
          <w:color w:val="000000" w:themeColor="text1"/>
          <w14:textFill>
            <w14:solidFill>
              <w14:schemeClr w14:val="tx1"/>
            </w14:solidFill>
          </w14:textFill>
        </w:rPr>
        <w:t>节水灌溉</w:t>
      </w:r>
      <w:r>
        <w:rPr>
          <w:rFonts w:hint="eastAsia" w:ascii="宋体" w:hAnsi="宋体"/>
          <w:color w:val="000000" w:themeColor="text1"/>
          <w14:textFill>
            <w14:solidFill>
              <w14:schemeClr w14:val="tx1"/>
            </w14:solidFill>
          </w14:textFill>
        </w:rPr>
        <w:t>在农业生产中的作用与重要</w:t>
      </w:r>
      <w:r>
        <w:rPr>
          <w:rFonts w:hint="eastAsia" w:ascii="宋体" w:hAnsi="宋体"/>
          <w:bCs/>
          <w:color w:val="000000" w:themeColor="text1"/>
          <w14:textFill>
            <w14:solidFill>
              <w14:schemeClr w14:val="tx1"/>
            </w14:solidFill>
          </w14:textFill>
        </w:rPr>
        <w:t>性。</w:t>
      </w:r>
    </w:p>
    <w:p>
      <w:pPr>
        <w:widowControl/>
        <w:snapToGrid w:val="0"/>
        <w:spacing w:line="360" w:lineRule="auto"/>
        <w:rPr>
          <w:rFonts w:ascii="宋体" w:hAnsi="宋体"/>
          <w:b/>
          <w:bCs/>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p>
      <w:pPr>
        <w:widowControl/>
        <w:snapToGrid w:val="0"/>
        <w:spacing w:line="360" w:lineRule="auto"/>
        <w:jc w:val="left"/>
        <w:rPr>
          <w:rFonts w:hAnsi="宋体"/>
          <w:b/>
          <w:kern w:val="0"/>
          <w:szCs w:val="21"/>
        </w:rPr>
      </w:pPr>
      <w:r>
        <w:rPr>
          <w:rFonts w:hint="eastAsia" w:hAnsi="宋体"/>
          <w:b/>
          <w:kern w:val="0"/>
          <w:szCs w:val="21"/>
        </w:rPr>
        <w:t xml:space="preserve">第二节 </w:t>
      </w:r>
      <w:r>
        <w:rPr>
          <w:rFonts w:hint="eastAsia" w:hAnsi="宋体"/>
          <w:b/>
          <w:bCs/>
          <w:kern w:val="0"/>
          <w:szCs w:val="21"/>
        </w:rPr>
        <w:t>节水灌溉机械化技术</w:t>
      </w:r>
      <w:r>
        <w:rPr>
          <w:b/>
          <w:kern w:val="0"/>
          <w:szCs w:val="21"/>
        </w:rPr>
        <w:t>    </w:t>
      </w:r>
      <w:r>
        <w:rPr>
          <w:rFonts w:hint="eastAsia"/>
          <w:b/>
          <w:kern w:val="0"/>
          <w:szCs w:val="21"/>
        </w:rPr>
        <w:t>2</w:t>
      </w:r>
      <w:r>
        <w:rPr>
          <w:rFonts w:hAnsi="宋体"/>
          <w:b/>
          <w:kern w:val="0"/>
          <w:szCs w:val="21"/>
        </w:rPr>
        <w:t>学时</w:t>
      </w:r>
    </w:p>
    <w:p>
      <w:pPr>
        <w:widowControl/>
        <w:snapToGrid w:val="0"/>
        <w:spacing w:line="360" w:lineRule="auto"/>
        <w:rPr>
          <w:rFonts w:ascii="宋体" w:hAnsi="宋体"/>
          <w:b/>
          <w:bCs/>
        </w:rPr>
      </w:pPr>
      <w:r>
        <w:rPr>
          <w:rFonts w:hint="eastAsia" w:ascii="宋体" w:hAnsi="宋体"/>
          <w:b/>
          <w:bCs/>
        </w:rPr>
        <w:t>教学目标：</w:t>
      </w:r>
      <w:r>
        <w:rPr>
          <w:rFonts w:hint="eastAsia" w:ascii="宋体" w:hAnsi="宋体"/>
          <w:bCs/>
          <w:color w:val="000000" w:themeColor="text1"/>
          <w14:textFill>
            <w14:solidFill>
              <w14:schemeClr w14:val="tx1"/>
            </w14:solidFill>
          </w14:textFill>
        </w:rPr>
        <w:t>熟悉</w:t>
      </w:r>
      <w:r>
        <w:rPr>
          <w:rFonts w:ascii="宋体" w:hAnsi="宋体"/>
          <w:bCs/>
          <w:color w:val="000000" w:themeColor="text1"/>
          <w14:textFill>
            <w14:solidFill>
              <w14:schemeClr w14:val="tx1"/>
            </w14:solidFill>
          </w14:textFill>
        </w:rPr>
        <w:t>节水灌溉（排灌）机械的排灌方式、基本组成</w:t>
      </w:r>
      <w:r>
        <w:rPr>
          <w:rFonts w:hint="eastAsia" w:ascii="宋体" w:hAnsi="宋体"/>
          <w:bCs/>
          <w:color w:val="000000" w:themeColor="text1"/>
          <w14:textFill>
            <w14:solidFill>
              <w14:schemeClr w14:val="tx1"/>
            </w14:solidFill>
          </w14:textFill>
        </w:rPr>
        <w:t>与工作过程。</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bCs/>
          <w:color w:val="000000" w:themeColor="text1"/>
          <w14:textFill>
            <w14:solidFill>
              <w14:schemeClr w14:val="tx1"/>
            </w14:solidFill>
          </w14:textFill>
        </w:rPr>
        <w:t>重点是</w:t>
      </w:r>
      <w:r>
        <w:rPr>
          <w:rFonts w:ascii="宋体" w:hAnsi="宋体"/>
          <w:bCs/>
          <w:color w:val="000000" w:themeColor="text1"/>
          <w14:textFill>
            <w14:solidFill>
              <w14:schemeClr w14:val="tx1"/>
            </w14:solidFill>
          </w14:textFill>
        </w:rPr>
        <w:t>微灌系统的组成、滴头、喷头、离心泵结构与原理。难点</w:t>
      </w:r>
      <w:r>
        <w:rPr>
          <w:rFonts w:hint="eastAsia" w:ascii="宋体" w:hAnsi="宋体"/>
          <w:bCs/>
          <w:color w:val="000000" w:themeColor="text1"/>
          <w14:textFill>
            <w14:solidFill>
              <w14:schemeClr w14:val="tx1"/>
            </w14:solidFill>
          </w14:textFill>
        </w:rPr>
        <w:t>是</w:t>
      </w:r>
      <w:r>
        <w:rPr>
          <w:rFonts w:ascii="宋体" w:hAnsi="宋体"/>
          <w:bCs/>
          <w:color w:val="000000" w:themeColor="text1"/>
          <w14:textFill>
            <w14:solidFill>
              <w14:schemeClr w14:val="tx1"/>
            </w14:solidFill>
          </w14:textFill>
        </w:rPr>
        <w:t>喷头、滴头、离心泵性能分析。</w:t>
      </w:r>
      <w:r>
        <w:rPr>
          <w:rFonts w:hint="eastAsia" w:ascii="宋体" w:hAnsi="宋体" w:cs="宋体"/>
          <w:kern w:val="0"/>
          <w:szCs w:val="21"/>
        </w:rPr>
        <w:t></w:t>
      </w:r>
    </w:p>
    <w:p>
      <w:pPr>
        <w:widowControl/>
        <w:snapToGrid w:val="0"/>
        <w:spacing w:line="360" w:lineRule="auto"/>
        <w:rPr>
          <w:rFonts w:ascii="宋体" w:hAnsi="宋体"/>
        </w:rPr>
      </w:pPr>
      <w:r>
        <w:rPr>
          <w:rFonts w:hint="eastAsia" w:ascii="宋体" w:hAnsi="宋体"/>
          <w:b/>
        </w:rPr>
        <w:t>主要教学内容及要求：</w:t>
      </w:r>
      <w:r>
        <w:rPr>
          <w:rFonts w:hint="eastAsia" w:ascii="宋体" w:hAnsi="宋体" w:cs="宋体"/>
          <w:szCs w:val="21"/>
        </w:rPr>
        <w:t>掌握：</w:t>
      </w:r>
      <w:r>
        <w:rPr>
          <w:rFonts w:ascii="宋体" w:hAnsi="宋体"/>
          <w:color w:val="000000" w:themeColor="text1"/>
          <w14:textFill>
            <w14:solidFill>
              <w14:schemeClr w14:val="tx1"/>
            </w14:solidFill>
          </w14:textFill>
        </w:rPr>
        <w:t>微灌系统的组成、滴头、喷头、离心泵结构与原理</w:t>
      </w:r>
      <w:r>
        <w:rPr>
          <w:rFonts w:hint="eastAsia" w:ascii="宋体" w:hAnsi="宋体"/>
          <w:color w:val="000000" w:themeColor="text1"/>
          <w14:textFill>
            <w14:solidFill>
              <w14:schemeClr w14:val="tx1"/>
            </w14:solidFill>
          </w14:textFill>
        </w:rPr>
        <w:t>，以及</w:t>
      </w:r>
      <w:r>
        <w:rPr>
          <w:rFonts w:ascii="宋体" w:hAnsi="宋体"/>
          <w:color w:val="000000" w:themeColor="text1"/>
          <w14:textFill>
            <w14:solidFill>
              <w14:schemeClr w14:val="tx1"/>
            </w14:solidFill>
          </w14:textFill>
        </w:rPr>
        <w:t>喷头、滴头、离心泵性能分析。</w:t>
      </w:r>
      <w:r>
        <w:rPr>
          <w:rFonts w:hint="eastAsia" w:ascii="宋体" w:hAnsi="宋体" w:cs="宋体"/>
          <w:szCs w:val="21"/>
        </w:rPr>
        <w:t>熟练掌握：</w:t>
      </w:r>
      <w:r>
        <w:rPr>
          <w:rFonts w:ascii="宋体" w:hAnsi="宋体"/>
          <w:color w:val="000000" w:themeColor="text1"/>
          <w14:textFill>
            <w14:solidFill>
              <w14:schemeClr w14:val="tx1"/>
            </w14:solidFill>
          </w14:textFill>
        </w:rPr>
        <w:t>主要工作部件的结构、类型及工作原理</w:t>
      </w:r>
      <w:r>
        <w:rPr>
          <w:rFonts w:hint="eastAsia" w:ascii="宋体" w:hAnsi="宋体"/>
          <w:color w:val="000000" w:themeColor="text1"/>
          <w14:textFill>
            <w14:solidFill>
              <w14:schemeClr w14:val="tx1"/>
            </w14:solidFill>
          </w14:textFill>
        </w:rPr>
        <w:t>，</w:t>
      </w:r>
      <w:r>
        <w:rPr>
          <w:rFonts w:ascii="宋体" w:hAnsi="宋体"/>
          <w:color w:val="000000" w:themeColor="text1"/>
          <w14:textFill>
            <w14:solidFill>
              <w14:schemeClr w14:val="tx1"/>
            </w14:solidFill>
          </w14:textFill>
        </w:rPr>
        <w:t>弄清离心水泵的结构、工作原理、性能调节与合理选择。</w:t>
      </w:r>
    </w:p>
    <w:p>
      <w:pPr>
        <w:widowControl/>
        <w:snapToGrid w:val="0"/>
        <w:spacing w:line="360" w:lineRule="auto"/>
        <w:rPr>
          <w:color w:val="000000" w:themeColor="text1"/>
          <w:kern w:val="0"/>
          <w:szCs w:val="21"/>
          <w14:textFill>
            <w14:solidFill>
              <w14:schemeClr w14:val="tx1"/>
            </w14:solidFill>
          </w14:textFill>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tbl>
      <w:tblPr>
        <w:tblStyle w:val="8"/>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六</w:t>
            </w:r>
            <w:r>
              <w:rPr>
                <w:rFonts w:hAnsi="宋体"/>
                <w:b/>
                <w:bCs/>
                <w:kern w:val="0"/>
                <w:szCs w:val="21"/>
              </w:rPr>
              <w:t>章</w:t>
            </w:r>
            <w:r>
              <w:rPr>
                <w:rFonts w:hint="eastAsia" w:hAnsi="宋体"/>
                <w:b/>
                <w:bCs/>
                <w:kern w:val="0"/>
                <w:szCs w:val="21"/>
              </w:rPr>
              <w:t xml:space="preserve"> 收获技术与装备</w:t>
            </w:r>
            <w:r>
              <w:rPr>
                <w:rFonts w:hAnsi="宋体"/>
                <w:b/>
                <w:bCs/>
                <w:color w:val="0000FF"/>
                <w:kern w:val="0"/>
                <w:szCs w:val="21"/>
              </w:rPr>
              <w:t> </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数：4</w:t>
            </w:r>
          </w:p>
        </w:tc>
      </w:tr>
    </w:tbl>
    <w:p>
      <w:pPr>
        <w:snapToGrid w:val="0"/>
        <w:spacing w:line="360" w:lineRule="auto"/>
        <w:rPr>
          <w:rFonts w:ascii="宋体" w:hAnsi="宋体"/>
          <w:b/>
          <w:bCs/>
        </w:rPr>
      </w:pPr>
      <w:r>
        <w:rPr>
          <w:rFonts w:ascii="宋体" w:hAnsi="宋体"/>
          <w:b/>
          <w:bCs/>
        </w:rPr>
        <w:t>第一节</w:t>
      </w:r>
      <w:r>
        <w:rPr>
          <w:rFonts w:hint="eastAsia" w:ascii="宋体" w:hAnsi="宋体"/>
          <w:b/>
          <w:bCs/>
        </w:rPr>
        <w:t xml:space="preserve">  收割机的类型及构造（2</w:t>
      </w:r>
      <w:r>
        <w:rPr>
          <w:rFonts w:ascii="宋体" w:hAnsi="宋体"/>
          <w:b/>
          <w:bCs/>
        </w:rPr>
        <w:t>学时</w:t>
      </w:r>
      <w:r>
        <w:rPr>
          <w:rFonts w:hint="eastAsia" w:ascii="宋体" w:hAnsi="宋体"/>
          <w:b/>
          <w:bCs/>
        </w:rPr>
        <w:t>）</w:t>
      </w:r>
    </w:p>
    <w:p>
      <w:pPr>
        <w:widowControl/>
        <w:snapToGrid w:val="0"/>
        <w:spacing w:line="360" w:lineRule="auto"/>
        <w:rPr>
          <w:rFonts w:hAnsi="宋体"/>
          <w:b/>
          <w:bCs/>
          <w:kern w:val="0"/>
          <w:szCs w:val="21"/>
        </w:rPr>
      </w:pPr>
      <w:r>
        <w:rPr>
          <w:rFonts w:hint="eastAsia" w:ascii="宋体" w:hAnsi="宋体"/>
          <w:b/>
          <w:bCs/>
        </w:rPr>
        <w:t>教学目标：</w:t>
      </w:r>
      <w:r>
        <w:rPr>
          <w:rFonts w:ascii="宋体" w:hAnsi="宋体"/>
          <w:bCs/>
          <w:color w:val="000000" w:themeColor="text1"/>
          <w14:textFill>
            <w14:solidFill>
              <w14:schemeClr w14:val="tx1"/>
            </w14:solidFill>
          </w14:textFill>
        </w:rPr>
        <w:t>通过本章的学习，</w:t>
      </w:r>
      <w:r>
        <w:rPr>
          <w:rFonts w:hint="eastAsia" w:ascii="宋体" w:hAnsi="宋体"/>
          <w:bCs/>
          <w:color w:val="000000" w:themeColor="text1"/>
          <w14:textFill>
            <w14:solidFill>
              <w14:schemeClr w14:val="tx1"/>
            </w14:solidFill>
          </w14:textFill>
        </w:rPr>
        <w:t>熟悉国内常见的</w:t>
      </w:r>
      <w:r>
        <w:rPr>
          <w:rFonts w:ascii="宋体" w:hAnsi="宋体"/>
          <w:bCs/>
          <w:color w:val="000000" w:themeColor="text1"/>
          <w14:textFill>
            <w14:solidFill>
              <w14:schemeClr w14:val="tx1"/>
            </w14:solidFill>
          </w14:textFill>
        </w:rPr>
        <w:t>谷物收获方法</w:t>
      </w:r>
      <w:r>
        <w:rPr>
          <w:rFonts w:hint="eastAsia" w:ascii="宋体" w:hAnsi="宋体"/>
          <w:bCs/>
          <w:color w:val="000000" w:themeColor="text1"/>
          <w14:textFill>
            <w14:solidFill>
              <w14:schemeClr w14:val="tx1"/>
            </w14:solidFill>
          </w14:textFill>
        </w:rPr>
        <w:t>。</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bCs/>
          <w:color w:val="000000" w:themeColor="text1"/>
          <w14:textFill>
            <w14:solidFill>
              <w14:schemeClr w14:val="tx1"/>
            </w14:solidFill>
          </w14:textFill>
        </w:rPr>
        <w:t>常见的</w:t>
      </w:r>
      <w:r>
        <w:rPr>
          <w:rFonts w:ascii="宋体" w:hAnsi="宋体"/>
          <w:bCs/>
          <w:color w:val="000000" w:themeColor="text1"/>
          <w14:textFill>
            <w14:solidFill>
              <w14:schemeClr w14:val="tx1"/>
            </w14:solidFill>
          </w14:textFill>
        </w:rPr>
        <w:t>谷物收获方法</w:t>
      </w:r>
      <w:r>
        <w:rPr>
          <w:rFonts w:hint="eastAsia" w:ascii="宋体" w:hAnsi="宋体"/>
          <w:bCs/>
          <w:color w:val="000000" w:themeColor="text1"/>
          <w14:textFill>
            <w14:solidFill>
              <w14:schemeClr w14:val="tx1"/>
            </w14:solidFill>
          </w14:textFill>
        </w:rPr>
        <w:t>。</w:t>
      </w:r>
    </w:p>
    <w:p>
      <w:pPr>
        <w:pStyle w:val="2"/>
        <w:snapToGrid w:val="0"/>
        <w:spacing w:line="360" w:lineRule="auto"/>
        <w:ind w:firstLine="0" w:firstLineChars="0"/>
        <w:rPr>
          <w:rFonts w:ascii="宋体" w:hAnsi="宋体"/>
        </w:rPr>
      </w:pPr>
      <w:r>
        <w:rPr>
          <w:rFonts w:hint="eastAsia" w:ascii="宋体" w:hAnsi="宋体"/>
          <w:b/>
        </w:rPr>
        <w:t>主要教学内容及要求：</w:t>
      </w:r>
      <w:r>
        <w:rPr>
          <w:rFonts w:hint="eastAsia" w:ascii="宋体" w:hAnsi="宋体" w:cs="宋体"/>
          <w:szCs w:val="21"/>
        </w:rPr>
        <w:t>了解：</w:t>
      </w:r>
      <w:r>
        <w:rPr>
          <w:rFonts w:hint="eastAsia" w:ascii="宋体" w:hAnsi="宋体"/>
          <w:color w:val="000000" w:themeColor="text1"/>
          <w14:textFill>
            <w14:solidFill>
              <w14:schemeClr w14:val="tx1"/>
            </w14:solidFill>
          </w14:textFill>
        </w:rPr>
        <w:t>国内常见的</w:t>
      </w:r>
      <w:r>
        <w:rPr>
          <w:rFonts w:ascii="宋体" w:hAnsi="宋体"/>
          <w:color w:val="000000" w:themeColor="text1"/>
          <w14:textFill>
            <w14:solidFill>
              <w14:schemeClr w14:val="tx1"/>
            </w14:solidFill>
          </w14:textFill>
        </w:rPr>
        <w:t>谷物收获方法</w:t>
      </w:r>
      <w:r>
        <w:rPr>
          <w:rFonts w:hint="eastAsia" w:ascii="宋体" w:hAnsi="宋体"/>
          <w:color w:val="000000" w:themeColor="text1"/>
          <w14:textFill>
            <w14:solidFill>
              <w14:schemeClr w14:val="tx1"/>
            </w14:solidFill>
          </w14:textFill>
        </w:rPr>
        <w:t>及</w:t>
      </w:r>
      <w:r>
        <w:rPr>
          <w:rFonts w:hint="eastAsia" w:ascii="宋体" w:hAnsi="宋体"/>
          <w:bCs/>
          <w:color w:val="000000" w:themeColor="text1"/>
          <w14:textFill>
            <w14:solidFill>
              <w14:schemeClr w14:val="tx1"/>
            </w14:solidFill>
          </w14:textFill>
        </w:rPr>
        <w:t>对收获机械的要求</w:t>
      </w:r>
      <w:r>
        <w:rPr>
          <w:rFonts w:hint="eastAsia"/>
          <w:color w:val="000000" w:themeColor="text1"/>
          <w14:textFill>
            <w14:solidFill>
              <w14:schemeClr w14:val="tx1"/>
            </w14:solidFill>
          </w14:textFill>
        </w:rPr>
        <w:t>。</w:t>
      </w:r>
    </w:p>
    <w:p>
      <w:pPr>
        <w:adjustRightInd w:val="0"/>
        <w:snapToGrid w:val="0"/>
        <w:spacing w:line="360" w:lineRule="auto"/>
        <w:rPr>
          <w:color w:val="000000" w:themeColor="text1"/>
          <w:kern w:val="0"/>
          <w:szCs w:val="21"/>
          <w14:textFill>
            <w14:solidFill>
              <w14:schemeClr w14:val="tx1"/>
            </w14:solidFill>
          </w14:textFill>
        </w:rPr>
      </w:pPr>
      <w:r>
        <w:rPr>
          <w:rFonts w:hint="eastAsia" w:ascii="宋体" w:hAnsi="宋体"/>
          <w:b/>
          <w:bCs/>
        </w:rPr>
        <w:t>教学组织与实施：</w:t>
      </w:r>
      <w:r>
        <w:rPr>
          <w:rFonts w:hint="eastAsia"/>
          <w:bCs/>
          <w:color w:val="000000" w:themeColor="text1"/>
          <w:kern w:val="0"/>
          <w:szCs w:val="21"/>
          <w14:textFill>
            <w14:solidFill>
              <w14:schemeClr w14:val="tx1"/>
            </w14:solidFill>
          </w14:textFill>
        </w:rPr>
        <w:t>老师提前布置作业，学生了解各地节水灌溉技术，</w:t>
      </w:r>
      <w:r>
        <w:rPr>
          <w:rFonts w:hint="eastAsia"/>
          <w:color w:val="000000" w:themeColor="text1"/>
          <w:kern w:val="0"/>
          <w:szCs w:val="21"/>
          <w14:textFill>
            <w14:solidFill>
              <w14:schemeClr w14:val="tx1"/>
            </w14:solidFill>
          </w14:textFill>
        </w:rPr>
        <w:t>课堂汇报。老师</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p>
      <w:pPr>
        <w:widowControl/>
        <w:snapToGrid w:val="0"/>
        <w:spacing w:line="360" w:lineRule="auto"/>
        <w:jc w:val="left"/>
        <w:rPr>
          <w:rFonts w:hAnsi="宋体"/>
          <w:b/>
          <w:kern w:val="0"/>
          <w:szCs w:val="21"/>
        </w:rPr>
      </w:pPr>
      <w:r>
        <w:rPr>
          <w:rFonts w:hint="eastAsia" w:hAnsi="宋体"/>
          <w:b/>
          <w:kern w:val="0"/>
          <w:szCs w:val="21"/>
        </w:rPr>
        <w:t xml:space="preserve">第二节 </w:t>
      </w:r>
      <w:r>
        <w:rPr>
          <w:rFonts w:hint="eastAsia" w:hAnsi="宋体"/>
          <w:b/>
          <w:bCs/>
          <w:kern w:val="0"/>
          <w:szCs w:val="21"/>
        </w:rPr>
        <w:t>切割器和扶禾装置</w:t>
      </w:r>
      <w:r>
        <w:rPr>
          <w:b/>
          <w:kern w:val="0"/>
          <w:szCs w:val="21"/>
        </w:rPr>
        <w:t>     </w:t>
      </w:r>
      <w:r>
        <w:rPr>
          <w:rFonts w:hint="eastAsia"/>
          <w:b/>
          <w:kern w:val="0"/>
          <w:szCs w:val="21"/>
        </w:rPr>
        <w:t>2</w:t>
      </w:r>
      <w:r>
        <w:rPr>
          <w:rFonts w:hAnsi="宋体"/>
          <w:b/>
          <w:kern w:val="0"/>
          <w:szCs w:val="21"/>
        </w:rPr>
        <w:t>学时</w:t>
      </w:r>
    </w:p>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bCs/>
          <w:color w:val="000000" w:themeColor="text1"/>
          <w14:textFill>
            <w14:solidFill>
              <w14:schemeClr w14:val="tx1"/>
            </w14:solidFill>
          </w14:textFill>
        </w:rPr>
        <w:t>熟悉常用的</w:t>
      </w:r>
      <w:r>
        <w:rPr>
          <w:rFonts w:ascii="宋体" w:hAnsi="宋体"/>
          <w:bCs/>
          <w:color w:val="000000" w:themeColor="text1"/>
          <w14:textFill>
            <w14:solidFill>
              <w14:schemeClr w14:val="tx1"/>
            </w14:solidFill>
          </w14:textFill>
        </w:rPr>
        <w:t>收割、脱粒、联合收获机械的基本构造、工作过程与性能特点</w:t>
      </w:r>
      <w:r>
        <w:rPr>
          <w:rFonts w:hint="eastAsia" w:ascii="宋体" w:hAnsi="宋体"/>
          <w:bCs/>
          <w:color w:val="000000" w:themeColor="text1"/>
          <w14:textFill>
            <w14:solidFill>
              <w14:schemeClr w14:val="tx1"/>
            </w14:solidFill>
          </w14:textFill>
        </w:rPr>
        <w:t>。</w:t>
      </w:r>
    </w:p>
    <w:p>
      <w:pPr>
        <w:adjustRightInd w:val="0"/>
        <w:snapToGrid w:val="0"/>
        <w:spacing w:line="360" w:lineRule="auto"/>
        <w:rPr>
          <w:rFonts w:ascii="宋体" w:hAnsi="宋体"/>
          <w:bCs/>
          <w:color w:val="000000" w:themeColor="text1"/>
          <w14:textFill>
            <w14:solidFill>
              <w14:schemeClr w14:val="tx1"/>
            </w14:solidFill>
          </w14:textFill>
        </w:rPr>
      </w:pPr>
      <w:r>
        <w:rPr>
          <w:rFonts w:hint="eastAsia" w:ascii="宋体" w:hAnsi="宋体"/>
          <w:b/>
          <w:bCs/>
        </w:rPr>
        <w:t>教学重点和难点：</w:t>
      </w:r>
      <w:r>
        <w:rPr>
          <w:rFonts w:hint="eastAsia" w:ascii="宋体" w:hAnsi="宋体"/>
          <w:bCs/>
          <w:color w:val="000000" w:themeColor="text1"/>
          <w14:textFill>
            <w14:solidFill>
              <w14:schemeClr w14:val="tx1"/>
            </w14:solidFill>
          </w14:textFill>
        </w:rPr>
        <w:t>重点是</w:t>
      </w:r>
      <w:r>
        <w:rPr>
          <w:rFonts w:ascii="宋体" w:hAnsi="宋体"/>
          <w:bCs/>
          <w:color w:val="000000" w:themeColor="text1"/>
          <w14:textFill>
            <w14:solidFill>
              <w14:schemeClr w14:val="tx1"/>
            </w14:solidFill>
          </w14:textFill>
        </w:rPr>
        <w:t>切割器、拨禾轮、脱粒滚筒、联合收获机的主要调整项目与调整方法。难点</w:t>
      </w:r>
      <w:r>
        <w:rPr>
          <w:rFonts w:hint="eastAsia" w:ascii="宋体" w:hAnsi="宋体"/>
          <w:bCs/>
          <w:color w:val="000000" w:themeColor="text1"/>
          <w14:textFill>
            <w14:solidFill>
              <w14:schemeClr w14:val="tx1"/>
            </w14:solidFill>
          </w14:textFill>
        </w:rPr>
        <w:t>是玉米联合收获机械的摘穗辊与剥皮辊</w:t>
      </w:r>
      <w:r>
        <w:rPr>
          <w:rFonts w:ascii="宋体" w:hAnsi="宋体"/>
          <w:bCs/>
          <w:color w:val="000000" w:themeColor="text1"/>
          <w14:textFill>
            <w14:solidFill>
              <w14:schemeClr w14:val="tx1"/>
            </w14:solidFill>
          </w14:textFill>
        </w:rPr>
        <w:t>。</w:t>
      </w:r>
    </w:p>
    <w:p>
      <w:pPr>
        <w:pStyle w:val="2"/>
        <w:snapToGrid w:val="0"/>
        <w:spacing w:line="360" w:lineRule="auto"/>
        <w:ind w:firstLine="0" w:firstLineChars="0"/>
        <w:rPr>
          <w:rFonts w:ascii="宋体" w:hAnsi="宋体"/>
        </w:rPr>
      </w:pPr>
      <w:r>
        <w:rPr>
          <w:rFonts w:hint="eastAsia" w:ascii="宋体" w:hAnsi="宋体"/>
          <w:b/>
        </w:rPr>
        <w:t>主要教学内容及要求：</w:t>
      </w:r>
      <w:r>
        <w:rPr>
          <w:rFonts w:hint="eastAsia" w:ascii="宋体" w:hAnsi="宋体" w:cs="宋体"/>
          <w:szCs w:val="21"/>
        </w:rPr>
        <w:t>掌握：</w:t>
      </w:r>
      <w:r>
        <w:rPr>
          <w:rFonts w:hint="eastAsia" w:ascii="宋体" w:hAnsi="宋体"/>
          <w:color w:val="000000" w:themeColor="text1"/>
          <w14:textFill>
            <w14:solidFill>
              <w14:schemeClr w14:val="tx1"/>
            </w14:solidFill>
          </w14:textFill>
        </w:rPr>
        <w:t>掌握</w:t>
      </w:r>
      <w:r>
        <w:rPr>
          <w:rFonts w:ascii="宋体" w:hAnsi="宋体"/>
          <w:color w:val="000000" w:themeColor="text1"/>
          <w14:textFill>
            <w14:solidFill>
              <w14:schemeClr w14:val="tx1"/>
            </w14:solidFill>
          </w14:textFill>
        </w:rPr>
        <w:t>主要工作部件的类型、运动分析方法、主要参数对其性能的影响</w:t>
      </w:r>
      <w:r>
        <w:rPr>
          <w:rFonts w:hint="eastAsia" w:ascii="宋体" w:hAnsi="宋体"/>
          <w:color w:val="000000" w:themeColor="text1"/>
          <w14:textFill>
            <w14:solidFill>
              <w14:schemeClr w14:val="tx1"/>
            </w14:solidFill>
          </w14:textFill>
        </w:rPr>
        <w:t>，</w:t>
      </w:r>
      <w:r>
        <w:rPr>
          <w:rFonts w:ascii="宋体" w:hAnsi="宋体"/>
          <w:color w:val="000000" w:themeColor="text1"/>
          <w14:textFill>
            <w14:solidFill>
              <w14:schemeClr w14:val="tx1"/>
            </w14:solidFill>
          </w14:textFill>
        </w:rPr>
        <w:t>弄清收割、脱粒、联合收获机的主要调整项目与调整方法。</w:t>
      </w:r>
      <w:r>
        <w:rPr>
          <w:rFonts w:hint="eastAsia" w:ascii="宋体" w:hAnsi="宋体" w:cs="宋体"/>
          <w:szCs w:val="21"/>
        </w:rPr>
        <w:t>熟练掌握：</w:t>
      </w:r>
      <w:r>
        <w:rPr>
          <w:rFonts w:hint="eastAsia" w:ascii="宋体" w:hAnsi="宋体"/>
          <w:color w:val="000000" w:themeColor="text1"/>
          <w14:textFill>
            <w14:solidFill>
              <w14:schemeClr w14:val="tx1"/>
            </w14:solidFill>
          </w14:textFill>
        </w:rPr>
        <w:t>谷</w:t>
      </w:r>
      <w:r>
        <w:rPr>
          <w:rFonts w:ascii="宋体" w:hAnsi="宋体"/>
          <w:color w:val="000000" w:themeColor="text1"/>
          <w14:textFill>
            <w14:solidFill>
              <w14:schemeClr w14:val="tx1"/>
            </w14:solidFill>
          </w14:textFill>
        </w:rPr>
        <w:t>物收获方法及收割、脱粒、联合收获机械的基本构造、工作过程与性能特点</w:t>
      </w:r>
      <w:r>
        <w:rPr>
          <w:rFonts w:hint="eastAsia" w:ascii="宋体" w:hAnsi="宋体"/>
          <w:color w:val="000000" w:themeColor="text1"/>
          <w14:textFill>
            <w14:solidFill>
              <w14:schemeClr w14:val="tx1"/>
            </w14:solidFill>
          </w14:textFill>
        </w:rPr>
        <w:t xml:space="preserve">。 </w:t>
      </w:r>
    </w:p>
    <w:p>
      <w:pPr>
        <w:widowControl/>
        <w:snapToGrid w:val="0"/>
        <w:spacing w:line="360" w:lineRule="auto"/>
        <w:rPr>
          <w:color w:val="000000" w:themeColor="text1"/>
          <w:kern w:val="0"/>
          <w:szCs w:val="21"/>
          <w14:textFill>
            <w14:solidFill>
              <w14:schemeClr w14:val="tx1"/>
            </w14:solidFill>
          </w14:textFill>
        </w:rPr>
      </w:pPr>
      <w:r>
        <w:rPr>
          <w:rFonts w:hint="eastAsia" w:ascii="宋体" w:hAnsi="宋体"/>
          <w:b/>
          <w:bCs/>
        </w:rPr>
        <w:t>教学组织与实施：</w:t>
      </w:r>
      <w:r>
        <w:rPr>
          <w:rFonts w:hint="eastAsia" w:ascii="宋体" w:hAnsi="宋体"/>
          <w:bCs/>
          <w:color w:val="000000" w:themeColor="text1"/>
          <w:szCs w:val="21"/>
          <w14:textFill>
            <w14:solidFill>
              <w14:schemeClr w14:val="tx1"/>
            </w14:solidFill>
          </w14:textFill>
        </w:rPr>
        <w:t>重点讲解各类型收获机结构，核心部件工作原理</w:t>
      </w:r>
      <w:r>
        <w:rPr>
          <w:rFonts w:hint="eastAsia" w:ascii="宋体" w:hAnsi="宋体"/>
          <w:bCs/>
          <w:color w:val="000000" w:themeColor="text1"/>
          <w14:textFill>
            <w14:solidFill>
              <w14:schemeClr w14:val="tx1"/>
            </w14:solidFill>
          </w14:textFill>
        </w:rPr>
        <w:t>、</w:t>
      </w:r>
      <w:r>
        <w:rPr>
          <w:rFonts w:hint="eastAsia" w:ascii="宋体" w:hAnsi="宋体"/>
          <w:bCs/>
          <w:color w:val="000000" w:themeColor="text1"/>
          <w:szCs w:val="21"/>
          <w14:textFill>
            <w14:solidFill>
              <w14:schemeClr w14:val="tx1"/>
            </w14:solidFill>
          </w14:textFill>
        </w:rPr>
        <w:t>设计方法及生产应用。同时，采用课题组分组设计及课堂汇报，老师点评的方法，促使学生提高综合知识运用能力。</w:t>
      </w:r>
    </w:p>
    <w:tbl>
      <w:tblPr>
        <w:tblStyle w:val="8"/>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七</w:t>
            </w:r>
            <w:r>
              <w:rPr>
                <w:rFonts w:hAnsi="宋体"/>
                <w:b/>
                <w:bCs/>
                <w:kern w:val="0"/>
                <w:szCs w:val="21"/>
              </w:rPr>
              <w:t>章</w:t>
            </w:r>
            <w:r>
              <w:rPr>
                <w:rFonts w:hint="eastAsia" w:hAnsi="宋体"/>
                <w:b/>
                <w:bCs/>
                <w:kern w:val="0"/>
                <w:szCs w:val="21"/>
              </w:rPr>
              <w:t xml:space="preserve"> 秸秆利用技术与装备</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数：3</w:t>
            </w:r>
          </w:p>
        </w:tc>
      </w:tr>
    </w:tbl>
    <w:p>
      <w:pPr>
        <w:snapToGrid w:val="0"/>
        <w:spacing w:line="360" w:lineRule="auto"/>
        <w:rPr>
          <w:rFonts w:ascii="宋体" w:hAnsi="宋体"/>
          <w:b/>
          <w:bCs/>
        </w:rPr>
      </w:pPr>
      <w:r>
        <w:rPr>
          <w:rFonts w:ascii="宋体" w:hAnsi="宋体"/>
          <w:b/>
          <w:bCs/>
        </w:rPr>
        <w:t>第一节</w:t>
      </w:r>
      <w:r>
        <w:rPr>
          <w:rFonts w:hint="eastAsia" w:ascii="宋体" w:hAnsi="宋体"/>
          <w:b/>
          <w:bCs/>
        </w:rPr>
        <w:t xml:space="preserve">  秸秆利用技术（2</w:t>
      </w:r>
      <w:r>
        <w:rPr>
          <w:rFonts w:ascii="宋体" w:hAnsi="宋体"/>
          <w:b/>
          <w:bCs/>
        </w:rPr>
        <w:t>学时</w:t>
      </w:r>
      <w:r>
        <w:rPr>
          <w:rFonts w:hint="eastAsia" w:ascii="宋体" w:hAnsi="宋体"/>
          <w:b/>
          <w:bCs/>
        </w:rPr>
        <w:t>）</w:t>
      </w:r>
    </w:p>
    <w:p>
      <w:pPr>
        <w:widowControl/>
        <w:adjustRightInd w:val="0"/>
        <w:snapToGrid w:val="0"/>
        <w:spacing w:line="360" w:lineRule="auto"/>
        <w:rPr>
          <w:rFonts w:ascii="宋体" w:hAnsi="宋体"/>
          <w:bCs/>
          <w:color w:val="000000" w:themeColor="text1"/>
          <w14:textFill>
            <w14:solidFill>
              <w14:schemeClr w14:val="tx1"/>
            </w14:solidFill>
          </w14:textFill>
        </w:rPr>
      </w:pPr>
      <w:r>
        <w:rPr>
          <w:rFonts w:hint="eastAsia" w:ascii="宋体" w:hAnsi="宋体"/>
          <w:b/>
          <w:bCs/>
        </w:rPr>
        <w:t>教学目标：</w:t>
      </w:r>
      <w:r>
        <w:rPr>
          <w:rFonts w:ascii="宋体" w:hAnsi="宋体"/>
          <w:bCs/>
          <w:color w:val="000000" w:themeColor="text1"/>
          <w14:textFill>
            <w14:solidFill>
              <w14:schemeClr w14:val="tx1"/>
            </w14:solidFill>
          </w14:textFill>
        </w:rPr>
        <w:t>通过本</w:t>
      </w:r>
      <w:r>
        <w:rPr>
          <w:rFonts w:hint="eastAsia" w:ascii="宋体" w:hAnsi="宋体"/>
          <w:bCs/>
          <w:color w:val="000000" w:themeColor="text1"/>
          <w14:textFill>
            <w14:solidFill>
              <w14:schemeClr w14:val="tx1"/>
            </w14:solidFill>
          </w14:textFill>
        </w:rPr>
        <w:t>节</w:t>
      </w:r>
      <w:r>
        <w:rPr>
          <w:rFonts w:ascii="宋体" w:hAnsi="宋体"/>
          <w:bCs/>
          <w:color w:val="000000" w:themeColor="text1"/>
          <w14:textFill>
            <w14:solidFill>
              <w14:schemeClr w14:val="tx1"/>
            </w14:solidFill>
          </w14:textFill>
        </w:rPr>
        <w:t>的学习，</w:t>
      </w:r>
      <w:r>
        <w:rPr>
          <w:rFonts w:hint="eastAsia" w:ascii="宋体" w:hAnsi="宋体"/>
          <w:bCs/>
          <w:color w:val="000000" w:themeColor="text1"/>
          <w14:textFill>
            <w14:solidFill>
              <w14:schemeClr w14:val="tx1"/>
            </w14:solidFill>
          </w14:textFill>
        </w:rPr>
        <w:t>了解农作物秸秆资源，秸秆收获机械化技术、秸秆还田机械化技术、秸秆资源化利用技术。</w:t>
      </w:r>
    </w:p>
    <w:p>
      <w:pPr>
        <w:widowControl/>
        <w:adjustRightInd w:val="0"/>
        <w:snapToGrid w:val="0"/>
        <w:spacing w:line="360" w:lineRule="auto"/>
        <w:rPr>
          <w:rFonts w:ascii="宋体" w:hAnsi="宋体"/>
          <w:bCs/>
          <w:color w:val="000000" w:themeColor="text1"/>
          <w14:textFill>
            <w14:solidFill>
              <w14:schemeClr w14:val="tx1"/>
            </w14:solidFill>
          </w14:textFill>
        </w:rPr>
      </w:pPr>
      <w:r>
        <w:rPr>
          <w:rFonts w:hint="eastAsia" w:ascii="宋体" w:hAnsi="宋体"/>
          <w:b/>
          <w:bCs/>
        </w:rPr>
        <w:t>教学重点和难点：</w:t>
      </w:r>
      <w:r>
        <w:rPr>
          <w:rFonts w:hint="eastAsia" w:ascii="宋体" w:hAnsi="宋体"/>
          <w:bCs/>
          <w:color w:val="000000" w:themeColor="text1"/>
          <w14:textFill>
            <w14:solidFill>
              <w14:schemeClr w14:val="tx1"/>
            </w14:solidFill>
          </w14:textFill>
        </w:rPr>
        <w:t>农作物秸秆资源，秸秆收获机械化技术、秸秆还田机械化技术、秸秆资源化利用技术。</w:t>
      </w:r>
    </w:p>
    <w:p>
      <w:pPr>
        <w:pStyle w:val="2"/>
        <w:snapToGrid w:val="0"/>
        <w:spacing w:line="360" w:lineRule="auto"/>
        <w:ind w:firstLine="0" w:firstLineChars="0"/>
        <w:rPr>
          <w:rFonts w:ascii="宋体" w:hAnsi="宋体"/>
        </w:rPr>
      </w:pPr>
      <w:r>
        <w:rPr>
          <w:rFonts w:hint="eastAsia" w:ascii="宋体" w:hAnsi="宋体"/>
          <w:b/>
        </w:rPr>
        <w:t>主要教学内容及要求：</w:t>
      </w:r>
      <w:r>
        <w:rPr>
          <w:rFonts w:hint="eastAsia" w:ascii="宋体" w:hAnsi="宋体" w:cs="宋体"/>
          <w:szCs w:val="21"/>
        </w:rPr>
        <w:t>了解：</w:t>
      </w:r>
      <w:r>
        <w:rPr>
          <w:rFonts w:hint="eastAsia" w:ascii="宋体" w:hAnsi="宋体"/>
          <w:color w:val="000000" w:themeColor="text1"/>
          <w14:textFill>
            <w14:solidFill>
              <w14:schemeClr w14:val="tx1"/>
            </w14:solidFill>
          </w14:textFill>
        </w:rPr>
        <w:t>秸秆能源化利用存在的问题</w:t>
      </w:r>
      <w:r>
        <w:rPr>
          <w:rFonts w:hint="eastAsia"/>
          <w:color w:val="000000" w:themeColor="text1"/>
          <w14:textFill>
            <w14:solidFill>
              <w14:schemeClr w14:val="tx1"/>
            </w14:solidFill>
          </w14:textFill>
        </w:rPr>
        <w:t>。</w:t>
      </w:r>
      <w:r>
        <w:rPr>
          <w:rFonts w:hint="eastAsia" w:ascii="宋体" w:hAnsi="宋体" w:cs="宋体"/>
          <w:szCs w:val="21"/>
        </w:rPr>
        <w:t>理解：</w:t>
      </w:r>
      <w:r>
        <w:rPr>
          <w:rFonts w:hint="eastAsia"/>
          <w:color w:val="000000" w:themeColor="text1"/>
          <w14:textFill>
            <w14:solidFill>
              <w14:schemeClr w14:val="tx1"/>
            </w14:solidFill>
          </w14:textFill>
        </w:rPr>
        <w:t>秸秆收获机械。</w:t>
      </w:r>
    </w:p>
    <w:p>
      <w:pPr>
        <w:spacing w:line="360" w:lineRule="auto"/>
        <w:ind w:right="-170" w:rightChars="-81"/>
        <w:rPr>
          <w:rFonts w:ascii="宋体" w:hAnsi="宋体"/>
          <w:b/>
          <w:bCs/>
        </w:rPr>
      </w:pPr>
      <w:r>
        <w:rPr>
          <w:rFonts w:hint="eastAsia" w:ascii="宋体" w:hAnsi="宋体"/>
          <w:b/>
          <w:bCs/>
        </w:rPr>
        <w:t>教学组织与实施：</w:t>
      </w:r>
      <w:r>
        <w:rPr>
          <w:rFonts w:hint="eastAsia" w:ascii="宋体" w:hAnsi="宋体"/>
          <w:bCs/>
          <w:color w:val="000000" w:themeColor="text1"/>
          <w:szCs w:val="21"/>
          <w14:textFill>
            <w14:solidFill>
              <w14:schemeClr w14:val="tx1"/>
            </w14:solidFill>
          </w14:textFill>
        </w:rPr>
        <w:t>重点讲解秸秆收获和打捆装备，核心部件工作原理</w:t>
      </w:r>
      <w:r>
        <w:rPr>
          <w:rFonts w:hint="eastAsia" w:ascii="宋体" w:hAnsi="宋体"/>
          <w:bCs/>
          <w:color w:val="000000" w:themeColor="text1"/>
          <w14:textFill>
            <w14:solidFill>
              <w14:schemeClr w14:val="tx1"/>
            </w14:solidFill>
          </w14:textFill>
        </w:rPr>
        <w:t>、</w:t>
      </w:r>
      <w:r>
        <w:rPr>
          <w:rFonts w:hint="eastAsia" w:ascii="宋体" w:hAnsi="宋体"/>
          <w:bCs/>
          <w:color w:val="000000" w:themeColor="text1"/>
          <w:szCs w:val="21"/>
          <w14:textFill>
            <w14:solidFill>
              <w14:schemeClr w14:val="tx1"/>
            </w14:solidFill>
          </w14:textFill>
        </w:rPr>
        <w:t>及生产应用。同时，采用课题组分组设计及课堂汇报，老师点评的方法，促使学生提高综合知识运用能力。</w:t>
      </w:r>
    </w:p>
    <w:p>
      <w:pPr>
        <w:widowControl/>
        <w:snapToGrid w:val="0"/>
        <w:spacing w:line="360" w:lineRule="auto"/>
        <w:jc w:val="left"/>
        <w:rPr>
          <w:rFonts w:hAnsi="宋体"/>
          <w:b/>
          <w:kern w:val="0"/>
          <w:szCs w:val="21"/>
        </w:rPr>
      </w:pPr>
      <w:r>
        <w:rPr>
          <w:rFonts w:hint="eastAsia" w:hAnsi="宋体"/>
          <w:b/>
          <w:kern w:val="0"/>
          <w:szCs w:val="21"/>
        </w:rPr>
        <w:t>第二节 秸秆利用技术的发展及现状</w:t>
      </w:r>
      <w:r>
        <w:rPr>
          <w:b/>
          <w:kern w:val="0"/>
          <w:szCs w:val="21"/>
        </w:rPr>
        <w:t>     </w:t>
      </w:r>
      <w:r>
        <w:rPr>
          <w:rFonts w:hint="eastAsia"/>
          <w:b/>
          <w:kern w:val="0"/>
          <w:szCs w:val="21"/>
        </w:rPr>
        <w:t>1</w:t>
      </w:r>
      <w:r>
        <w:rPr>
          <w:rFonts w:hAnsi="宋体"/>
          <w:b/>
          <w:kern w:val="0"/>
          <w:szCs w:val="21"/>
        </w:rPr>
        <w:t>学时</w:t>
      </w:r>
    </w:p>
    <w:p>
      <w:pPr>
        <w:widowControl/>
        <w:snapToGrid w:val="0"/>
        <w:spacing w:line="360" w:lineRule="auto"/>
        <w:rPr>
          <w:rFonts w:hAnsi="宋体"/>
          <w:b/>
          <w:bCs/>
          <w:kern w:val="0"/>
          <w:szCs w:val="21"/>
        </w:rPr>
      </w:pPr>
      <w:r>
        <w:rPr>
          <w:rFonts w:hint="eastAsia" w:ascii="宋体" w:hAnsi="宋体"/>
          <w:b/>
          <w:bCs/>
        </w:rPr>
        <w:t>教学目标：</w:t>
      </w:r>
      <w:r>
        <w:rPr>
          <w:rFonts w:ascii="宋体" w:hAnsi="宋体"/>
          <w:bCs/>
          <w:color w:val="000000" w:themeColor="text1"/>
          <w14:textFill>
            <w14:solidFill>
              <w14:schemeClr w14:val="tx1"/>
            </w14:solidFill>
          </w14:textFill>
        </w:rPr>
        <w:t>通过本</w:t>
      </w:r>
      <w:r>
        <w:rPr>
          <w:rFonts w:hint="eastAsia" w:ascii="宋体" w:hAnsi="宋体"/>
          <w:bCs/>
          <w:color w:val="000000" w:themeColor="text1"/>
          <w14:textFill>
            <w14:solidFill>
              <w14:schemeClr w14:val="tx1"/>
            </w14:solidFill>
          </w14:textFill>
        </w:rPr>
        <w:t>节</w:t>
      </w:r>
      <w:r>
        <w:rPr>
          <w:rFonts w:ascii="宋体" w:hAnsi="宋体"/>
          <w:bCs/>
          <w:color w:val="000000" w:themeColor="text1"/>
          <w14:textFill>
            <w14:solidFill>
              <w14:schemeClr w14:val="tx1"/>
            </w14:solidFill>
          </w14:textFill>
        </w:rPr>
        <w:t>学习，</w:t>
      </w:r>
      <w:r>
        <w:rPr>
          <w:rFonts w:hint="eastAsia" w:ascii="宋体" w:hAnsi="宋体"/>
          <w:bCs/>
          <w:color w:val="000000" w:themeColor="text1"/>
          <w14:textFill>
            <w14:solidFill>
              <w14:schemeClr w14:val="tx1"/>
            </w14:solidFill>
          </w14:textFill>
        </w:rPr>
        <w:t>了解秸秆利用技术的发展。</w:t>
      </w:r>
    </w:p>
    <w:p>
      <w:pPr>
        <w:adjustRightInd w:val="0"/>
        <w:snapToGrid w:val="0"/>
        <w:spacing w:line="360" w:lineRule="auto"/>
        <w:rPr>
          <w:rFonts w:ascii="宋体" w:hAnsi="宋体"/>
          <w:bCs/>
          <w:color w:val="000000" w:themeColor="text1"/>
          <w14:textFill>
            <w14:solidFill>
              <w14:schemeClr w14:val="tx1"/>
            </w14:solidFill>
          </w14:textFill>
        </w:rPr>
      </w:pPr>
      <w:r>
        <w:rPr>
          <w:rFonts w:hint="eastAsia" w:ascii="宋体" w:hAnsi="宋体"/>
          <w:b/>
          <w:bCs/>
        </w:rPr>
        <w:t>教学重点和难点：</w:t>
      </w:r>
      <w:r>
        <w:rPr>
          <w:rFonts w:hint="eastAsia" w:ascii="宋体" w:hAnsi="宋体"/>
          <w:bCs/>
          <w:color w:val="000000" w:themeColor="text1"/>
          <w14:textFill>
            <w14:solidFill>
              <w14:schemeClr w14:val="tx1"/>
            </w14:solidFill>
          </w14:textFill>
        </w:rPr>
        <w:t>秸秆利用研究现状。</w:t>
      </w:r>
    </w:p>
    <w:p>
      <w:pPr>
        <w:widowControl/>
        <w:snapToGrid w:val="0"/>
        <w:spacing w:line="360" w:lineRule="auto"/>
        <w:rPr>
          <w:rFonts w:ascii="宋体" w:hAnsi="宋体"/>
        </w:rPr>
      </w:pPr>
      <w:r>
        <w:rPr>
          <w:rFonts w:hint="eastAsia" w:ascii="宋体" w:hAnsi="宋体"/>
          <w:b/>
        </w:rPr>
        <w:t>主要教学内容及要求：</w:t>
      </w:r>
      <w:r>
        <w:rPr>
          <w:rFonts w:hint="eastAsia" w:ascii="宋体" w:hAnsi="宋体" w:cs="宋体"/>
          <w:szCs w:val="21"/>
        </w:rPr>
        <w:t>掌握：</w:t>
      </w:r>
      <w:r>
        <w:rPr>
          <w:rFonts w:hint="eastAsia" w:ascii="宋体" w:hAnsi="宋体"/>
          <w:color w:val="000000" w:themeColor="text1"/>
          <w14:textFill>
            <w14:solidFill>
              <w14:schemeClr w14:val="tx1"/>
            </w14:solidFill>
          </w14:textFill>
        </w:rPr>
        <w:t>秸秆打捆技术与装备</w:t>
      </w:r>
      <w:r>
        <w:rPr>
          <w:rFonts w:ascii="宋体" w:hAnsi="宋体"/>
          <w:color w:val="000000" w:themeColor="text1"/>
          <w14:textFill>
            <w14:solidFill>
              <w14:schemeClr w14:val="tx1"/>
            </w14:solidFill>
          </w14:textFill>
        </w:rPr>
        <w:t>。</w:t>
      </w:r>
      <w:r>
        <w:rPr>
          <w:rFonts w:hint="eastAsia" w:ascii="宋体" w:hAnsi="宋体" w:cs="宋体"/>
          <w:szCs w:val="21"/>
        </w:rPr>
        <w:t>熟练掌握：</w:t>
      </w:r>
      <w:r>
        <w:rPr>
          <w:rFonts w:hint="eastAsia" w:ascii="宋体" w:hAnsi="宋体"/>
          <w:color w:val="000000" w:themeColor="text1"/>
          <w14:textFill>
            <w14:solidFill>
              <w14:schemeClr w14:val="tx1"/>
            </w14:solidFill>
          </w14:textFill>
        </w:rPr>
        <w:t xml:space="preserve">秸秆饲料机械化技术。  </w:t>
      </w:r>
      <w:r>
        <w:rPr>
          <w:rFonts w:hint="eastAsia" w:ascii="宋体" w:hAnsi="宋体"/>
          <w:bCs/>
          <w:color w:val="000000" w:themeColor="text1"/>
          <w14:textFill>
            <w14:solidFill>
              <w14:schemeClr w14:val="tx1"/>
            </w14:solidFill>
          </w14:textFill>
        </w:rPr>
        <w:t xml:space="preserve"> </w:t>
      </w:r>
    </w:p>
    <w:p>
      <w:pPr>
        <w:spacing w:line="360" w:lineRule="auto"/>
        <w:ind w:right="-170" w:rightChars="-81"/>
        <w:rPr>
          <w:color w:val="000000" w:themeColor="text1"/>
          <w:kern w:val="0"/>
          <w:szCs w:val="21"/>
          <w14:textFill>
            <w14:solidFill>
              <w14:schemeClr w14:val="tx1"/>
            </w14:solidFill>
          </w14:textFill>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tbl>
      <w:tblPr>
        <w:tblStyle w:val="8"/>
        <w:tblW w:w="0" w:type="auto"/>
        <w:tblInd w:w="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965"/>
        <w:gridCol w:w="2965"/>
        <w:gridCol w:w="2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0" w:hRule="atLeast"/>
        </w:trPr>
        <w:tc>
          <w:tcPr>
            <w:tcW w:w="2965" w:type="dxa"/>
            <w:tcBorders>
              <w:top w:val="nil"/>
              <w:left w:val="nil"/>
              <w:bottom w:val="nil"/>
              <w:right w:val="nil"/>
            </w:tcBorders>
            <w:vAlign w:val="center"/>
          </w:tcPr>
          <w:p>
            <w:pPr>
              <w:widowControl/>
              <w:snapToGrid w:val="0"/>
              <w:spacing w:line="360" w:lineRule="auto"/>
              <w:rPr>
                <w:rFonts w:hAnsi="宋体"/>
                <w:b/>
                <w:bCs/>
                <w:kern w:val="0"/>
                <w:szCs w:val="21"/>
              </w:rPr>
            </w:pPr>
          </w:p>
        </w:tc>
        <w:tc>
          <w:tcPr>
            <w:tcW w:w="2965" w:type="dxa"/>
            <w:tcBorders>
              <w:top w:val="nil"/>
              <w:left w:val="nil"/>
              <w:bottom w:val="nil"/>
              <w:right w:val="nil"/>
            </w:tcBorders>
            <w:vAlign w:val="center"/>
          </w:tcPr>
          <w:p>
            <w:pPr>
              <w:widowControl/>
              <w:snapToGrid w:val="0"/>
              <w:spacing w:line="360" w:lineRule="auto"/>
              <w:jc w:val="center"/>
              <w:rPr>
                <w:rFonts w:hAnsi="宋体"/>
                <w:b/>
                <w:bCs/>
                <w:kern w:val="0"/>
                <w:szCs w:val="21"/>
              </w:rPr>
            </w:pPr>
            <w:r>
              <w:rPr>
                <w:rFonts w:hAnsi="宋体"/>
                <w:b/>
                <w:bCs/>
                <w:kern w:val="0"/>
                <w:szCs w:val="21"/>
              </w:rPr>
              <w:t>第</w:t>
            </w:r>
            <w:r>
              <w:rPr>
                <w:rFonts w:hint="eastAsia" w:hAnsi="宋体"/>
                <w:b/>
                <w:bCs/>
                <w:kern w:val="0"/>
                <w:szCs w:val="21"/>
              </w:rPr>
              <w:t>八</w:t>
            </w:r>
            <w:r>
              <w:rPr>
                <w:rFonts w:hAnsi="宋体"/>
                <w:b/>
                <w:bCs/>
                <w:kern w:val="0"/>
                <w:szCs w:val="21"/>
              </w:rPr>
              <w:t>章</w:t>
            </w:r>
            <w:r>
              <w:rPr>
                <w:rFonts w:hint="eastAsia" w:hAnsi="宋体"/>
                <w:b/>
                <w:bCs/>
                <w:kern w:val="0"/>
                <w:szCs w:val="21"/>
              </w:rPr>
              <w:t xml:space="preserve"> 干燥技术与装备</w:t>
            </w:r>
          </w:p>
        </w:tc>
        <w:tc>
          <w:tcPr>
            <w:tcW w:w="2966" w:type="dxa"/>
            <w:tcBorders>
              <w:top w:val="nil"/>
              <w:left w:val="nil"/>
              <w:bottom w:val="nil"/>
              <w:right w:val="nil"/>
            </w:tcBorders>
            <w:vAlign w:val="center"/>
          </w:tcPr>
          <w:p>
            <w:pPr>
              <w:widowControl/>
              <w:snapToGrid w:val="0"/>
              <w:spacing w:line="360" w:lineRule="auto"/>
              <w:jc w:val="right"/>
              <w:rPr>
                <w:rFonts w:hAnsi="宋体"/>
                <w:b/>
                <w:bCs/>
                <w:kern w:val="0"/>
                <w:szCs w:val="21"/>
              </w:rPr>
            </w:pPr>
            <w:r>
              <w:rPr>
                <w:rFonts w:hAnsi="宋体"/>
                <w:b/>
                <w:bCs/>
                <w:kern w:val="0"/>
                <w:szCs w:val="21"/>
              </w:rPr>
              <w:t>学时</w:t>
            </w:r>
            <w:r>
              <w:rPr>
                <w:rFonts w:hint="eastAsia" w:hAnsi="宋体"/>
                <w:b/>
                <w:bCs/>
                <w:kern w:val="0"/>
                <w:szCs w:val="21"/>
              </w:rPr>
              <w:t>数：3</w:t>
            </w:r>
          </w:p>
        </w:tc>
      </w:tr>
    </w:tbl>
    <w:p>
      <w:pPr>
        <w:snapToGrid w:val="0"/>
        <w:spacing w:line="360" w:lineRule="auto"/>
        <w:rPr>
          <w:rFonts w:ascii="宋体" w:hAnsi="宋体"/>
          <w:b/>
          <w:bCs/>
        </w:rPr>
      </w:pPr>
      <w:r>
        <w:rPr>
          <w:rFonts w:ascii="宋体" w:hAnsi="宋体"/>
          <w:b/>
          <w:bCs/>
        </w:rPr>
        <w:t>第一节</w:t>
      </w:r>
      <w:r>
        <w:rPr>
          <w:rFonts w:hint="eastAsia" w:ascii="宋体" w:hAnsi="宋体"/>
          <w:b/>
          <w:bCs/>
        </w:rPr>
        <w:t xml:space="preserve">  农产品干燥基础知识（1</w:t>
      </w:r>
      <w:r>
        <w:rPr>
          <w:rFonts w:ascii="宋体" w:hAnsi="宋体"/>
          <w:b/>
          <w:bCs/>
        </w:rPr>
        <w:t>学时</w:t>
      </w:r>
      <w:r>
        <w:rPr>
          <w:rFonts w:hint="eastAsia" w:ascii="宋体" w:hAnsi="宋体"/>
          <w:b/>
          <w:bCs/>
        </w:rPr>
        <w:t>）</w:t>
      </w:r>
    </w:p>
    <w:p>
      <w:pPr>
        <w:widowControl/>
        <w:snapToGrid w:val="0"/>
        <w:spacing w:line="360" w:lineRule="auto"/>
        <w:rPr>
          <w:rFonts w:hAnsi="宋体"/>
          <w:b/>
          <w:bCs/>
          <w:kern w:val="0"/>
          <w:szCs w:val="21"/>
        </w:rPr>
      </w:pPr>
      <w:r>
        <w:rPr>
          <w:rFonts w:hint="eastAsia" w:ascii="宋体" w:hAnsi="宋体"/>
          <w:b/>
          <w:bCs/>
        </w:rPr>
        <w:t>教学目标：</w:t>
      </w:r>
      <w:r>
        <w:rPr>
          <w:rFonts w:hint="eastAsia" w:ascii="宋体" w:hAnsi="宋体"/>
          <w:bCs/>
          <w:color w:val="000000" w:themeColor="text1"/>
          <w14:textFill>
            <w14:solidFill>
              <w14:schemeClr w14:val="tx1"/>
            </w14:solidFill>
          </w14:textFill>
        </w:rPr>
        <w:t>了解粮食干燥的意义、粮食干燥的技术基础</w:t>
      </w:r>
      <w:r>
        <w:rPr>
          <w:rFonts w:hint="eastAsia" w:ascii="宋体" w:hAnsi="宋体" w:cs="宋体"/>
          <w:kern w:val="0"/>
          <w:szCs w:val="21"/>
        </w:rPr>
        <w:t>。</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bCs/>
          <w:color w:val="000000" w:themeColor="text1"/>
          <w14:textFill>
            <w14:solidFill>
              <w14:schemeClr w14:val="tx1"/>
            </w14:solidFill>
          </w14:textFill>
        </w:rPr>
        <w:t>重点是粮食干燥的技术基础。</w:t>
      </w:r>
    </w:p>
    <w:p>
      <w:pPr>
        <w:pStyle w:val="2"/>
        <w:snapToGrid w:val="0"/>
        <w:spacing w:line="360" w:lineRule="auto"/>
        <w:ind w:firstLine="0" w:firstLineChars="0"/>
        <w:rPr>
          <w:color w:val="000000" w:themeColor="text1"/>
          <w14:textFill>
            <w14:solidFill>
              <w14:schemeClr w14:val="tx1"/>
            </w14:solidFill>
          </w14:textFill>
        </w:rPr>
      </w:pPr>
      <w:r>
        <w:rPr>
          <w:rFonts w:hint="eastAsia" w:ascii="宋体" w:hAnsi="宋体"/>
          <w:b/>
        </w:rPr>
        <w:t>主要教学内容及要求：</w:t>
      </w:r>
      <w:r>
        <w:rPr>
          <w:rFonts w:hint="eastAsia" w:ascii="宋体" w:hAnsi="宋体" w:cs="宋体"/>
          <w:szCs w:val="21"/>
        </w:rPr>
        <w:t>了解：</w:t>
      </w:r>
      <w:r>
        <w:rPr>
          <w:rFonts w:hint="eastAsia" w:ascii="宋体" w:hAnsi="宋体"/>
          <w:color w:val="000000" w:themeColor="text1"/>
          <w14:textFill>
            <w14:solidFill>
              <w14:schemeClr w14:val="tx1"/>
            </w14:solidFill>
          </w14:textFill>
        </w:rPr>
        <w:t>粮食干燥的意义</w:t>
      </w:r>
      <w:r>
        <w:rPr>
          <w:rFonts w:hint="eastAsia"/>
          <w:color w:val="000000" w:themeColor="text1"/>
          <w14:textFill>
            <w14:solidFill>
              <w14:schemeClr w14:val="tx1"/>
            </w14:solidFill>
          </w14:textFill>
        </w:rPr>
        <w:t>。</w:t>
      </w:r>
      <w:r>
        <w:rPr>
          <w:rFonts w:hint="eastAsia" w:ascii="宋体" w:hAnsi="宋体" w:cs="宋体"/>
          <w:szCs w:val="21"/>
        </w:rPr>
        <w:t>理解：</w:t>
      </w:r>
      <w:r>
        <w:rPr>
          <w:rFonts w:hint="eastAsia"/>
          <w:color w:val="000000" w:themeColor="text1"/>
          <w14:textFill>
            <w14:solidFill>
              <w14:schemeClr w14:val="tx1"/>
            </w14:solidFill>
          </w14:textFill>
        </w:rPr>
        <w:t>粮食干燥的技术基础。</w:t>
      </w:r>
    </w:p>
    <w:p>
      <w:pPr>
        <w:pStyle w:val="2"/>
        <w:snapToGrid w:val="0"/>
        <w:spacing w:line="360" w:lineRule="auto"/>
        <w:ind w:firstLine="0" w:firstLineChars="0"/>
        <w:rPr>
          <w:rFonts w:ascii="宋体" w:hAnsi="宋体"/>
          <w:b/>
          <w:bCs/>
        </w:rPr>
      </w:pPr>
      <w:r>
        <w:rPr>
          <w:rFonts w:hint="eastAsia" w:ascii="宋体" w:hAnsi="宋体"/>
          <w:b/>
          <w:bCs/>
        </w:rPr>
        <w:t>教学组织与实施：</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p>
      <w:pPr>
        <w:widowControl/>
        <w:snapToGrid w:val="0"/>
        <w:spacing w:line="360" w:lineRule="auto"/>
        <w:jc w:val="left"/>
        <w:rPr>
          <w:rFonts w:hAnsi="宋体"/>
          <w:b/>
          <w:kern w:val="0"/>
          <w:szCs w:val="21"/>
        </w:rPr>
      </w:pPr>
      <w:r>
        <w:rPr>
          <w:rFonts w:hint="eastAsia" w:hAnsi="宋体"/>
          <w:b/>
          <w:kern w:val="0"/>
          <w:szCs w:val="21"/>
        </w:rPr>
        <w:t xml:space="preserve">第二节 </w:t>
      </w:r>
      <w:r>
        <w:rPr>
          <w:rFonts w:hint="eastAsia" w:hAnsi="宋体"/>
          <w:b/>
          <w:bCs/>
          <w:kern w:val="0"/>
          <w:szCs w:val="21"/>
        </w:rPr>
        <w:t>干燥技术与装备</w:t>
      </w:r>
      <w:r>
        <w:rPr>
          <w:b/>
          <w:kern w:val="0"/>
          <w:szCs w:val="21"/>
        </w:rPr>
        <w:t>     </w:t>
      </w:r>
      <w:r>
        <w:rPr>
          <w:rFonts w:hint="eastAsia"/>
          <w:b/>
          <w:kern w:val="0"/>
          <w:szCs w:val="21"/>
        </w:rPr>
        <w:t>2</w:t>
      </w:r>
      <w:r>
        <w:rPr>
          <w:rFonts w:hAnsi="宋体"/>
          <w:b/>
          <w:kern w:val="0"/>
          <w:szCs w:val="21"/>
        </w:rPr>
        <w:t>学时</w:t>
      </w:r>
    </w:p>
    <w:p>
      <w:pPr>
        <w:widowControl/>
        <w:adjustRightInd w:val="0"/>
        <w:snapToGrid w:val="0"/>
        <w:spacing w:line="360" w:lineRule="auto"/>
        <w:rPr>
          <w:rFonts w:ascii="宋体" w:hAnsi="宋体"/>
          <w:bCs/>
          <w:color w:val="000000" w:themeColor="text1"/>
          <w14:textFill>
            <w14:solidFill>
              <w14:schemeClr w14:val="tx1"/>
            </w14:solidFill>
          </w14:textFill>
        </w:rPr>
      </w:pPr>
      <w:r>
        <w:rPr>
          <w:rFonts w:hint="eastAsia" w:ascii="宋体" w:hAnsi="宋体"/>
          <w:b/>
          <w:bCs/>
        </w:rPr>
        <w:t>教学目标：</w:t>
      </w:r>
      <w:r>
        <w:rPr>
          <w:rFonts w:hint="eastAsia" w:ascii="宋体" w:hAnsi="宋体"/>
        </w:rPr>
        <w:t>了解</w:t>
      </w:r>
      <w:r>
        <w:rPr>
          <w:rFonts w:hint="eastAsia" w:ascii="宋体" w:hAnsi="宋体"/>
          <w:color w:val="000000" w:themeColor="text1"/>
          <w14:textFill>
            <w14:solidFill>
              <w14:schemeClr w14:val="tx1"/>
            </w14:solidFill>
          </w14:textFill>
        </w:rPr>
        <w:t>粮食干燥</w:t>
      </w:r>
      <w:r>
        <w:rPr>
          <w:rFonts w:hint="eastAsia" w:ascii="宋体" w:hAnsi="宋体"/>
          <w:bCs/>
          <w:color w:val="000000" w:themeColor="text1"/>
          <w14:textFill>
            <w14:solidFill>
              <w14:schemeClr w14:val="tx1"/>
            </w14:solidFill>
          </w14:textFill>
        </w:rPr>
        <w:t>的技术与装备。</w:t>
      </w:r>
    </w:p>
    <w:p>
      <w:pPr>
        <w:widowControl/>
        <w:snapToGrid w:val="0"/>
        <w:spacing w:line="360" w:lineRule="auto"/>
        <w:rPr>
          <w:rFonts w:hAnsi="宋体"/>
          <w:b/>
          <w:bCs/>
          <w:kern w:val="0"/>
          <w:szCs w:val="21"/>
        </w:rPr>
      </w:pPr>
      <w:r>
        <w:rPr>
          <w:rFonts w:hint="eastAsia" w:ascii="宋体" w:hAnsi="宋体"/>
          <w:b/>
          <w:bCs/>
        </w:rPr>
        <w:t>教学重点和难点：</w:t>
      </w:r>
      <w:r>
        <w:rPr>
          <w:rFonts w:hint="eastAsia" w:ascii="宋体" w:hAnsi="宋体"/>
          <w:bCs/>
          <w:color w:val="000000" w:themeColor="text1"/>
          <w14:textFill>
            <w14:solidFill>
              <w14:schemeClr w14:val="tx1"/>
            </w14:solidFill>
          </w14:textFill>
        </w:rPr>
        <w:t>粮食干燥的技术与装备。</w:t>
      </w:r>
    </w:p>
    <w:p>
      <w:pPr>
        <w:widowControl/>
        <w:snapToGrid w:val="0"/>
        <w:spacing w:line="360" w:lineRule="auto"/>
        <w:rPr>
          <w:rFonts w:ascii="宋体" w:hAnsi="宋体"/>
        </w:rPr>
      </w:pPr>
      <w:r>
        <w:rPr>
          <w:rFonts w:hint="eastAsia" w:ascii="宋体" w:hAnsi="宋体"/>
          <w:b/>
        </w:rPr>
        <w:t>主要教学内容及要求：</w:t>
      </w:r>
      <w:r>
        <w:rPr>
          <w:rFonts w:hint="eastAsia" w:ascii="宋体" w:hAnsi="宋体" w:cs="宋体"/>
          <w:szCs w:val="21"/>
        </w:rPr>
        <w:t>掌握：</w:t>
      </w:r>
      <w:r>
        <w:rPr>
          <w:rFonts w:hint="eastAsia" w:ascii="宋体" w:hAnsi="宋体"/>
          <w:color w:val="000000" w:themeColor="text1"/>
          <w14:textFill>
            <w14:solidFill>
              <w14:schemeClr w14:val="tx1"/>
            </w14:solidFill>
          </w14:textFill>
        </w:rPr>
        <w:t>粮食干燥的技术与装备。</w:t>
      </w:r>
    </w:p>
    <w:p>
      <w:pPr>
        <w:widowControl/>
        <w:snapToGrid w:val="0"/>
        <w:spacing w:line="360" w:lineRule="auto"/>
        <w:rPr>
          <w:color w:val="000000" w:themeColor="text1"/>
          <w:kern w:val="0"/>
          <w:szCs w:val="21"/>
          <w14:textFill>
            <w14:solidFill>
              <w14:schemeClr w14:val="tx1"/>
            </w14:solidFill>
          </w14:textFill>
        </w:rPr>
      </w:pPr>
      <w:r>
        <w:rPr>
          <w:rFonts w:hint="eastAsia" w:ascii="宋体" w:hAnsi="宋体"/>
          <w:b/>
          <w:bCs/>
        </w:rPr>
        <w:t>教学组织与实施：</w:t>
      </w:r>
      <w:r>
        <w:rPr>
          <w:color w:val="000000" w:themeColor="text1"/>
          <w:kern w:val="0"/>
          <w:szCs w:val="21"/>
          <w14:textFill>
            <w14:solidFill>
              <w14:schemeClr w14:val="tx1"/>
            </w14:solidFill>
          </w14:textFill>
        </w:rPr>
        <w:t>通过多媒体课堂教学，辅助图片、动画、视频等，讲授理论知识；</w:t>
      </w:r>
      <w:r>
        <w:rPr>
          <w:rFonts w:hint="eastAsia" w:ascii="宋体" w:hAnsi="宋体"/>
        </w:rPr>
        <w:t>采用提问启发引入新知识，提问、讨论，反转课堂，微课多种形式教学，</w:t>
      </w:r>
      <w:r>
        <w:rPr>
          <w:color w:val="000000" w:themeColor="text1"/>
          <w:kern w:val="0"/>
          <w:szCs w:val="21"/>
          <w14:textFill>
            <w14:solidFill>
              <w14:schemeClr w14:val="tx1"/>
            </w14:solidFill>
          </w14:textFill>
        </w:rPr>
        <w:t>线上学习等教学方法使学生掌握重点和难点。</w:t>
      </w:r>
    </w:p>
    <w:p>
      <w:pPr>
        <w:snapToGrid w:val="0"/>
        <w:spacing w:line="360" w:lineRule="auto"/>
        <w:rPr>
          <w:rFonts w:ascii="宋体" w:hAnsi="宋体"/>
          <w:b/>
          <w:szCs w:val="21"/>
        </w:rPr>
      </w:pPr>
      <w:r>
        <w:rPr>
          <w:rFonts w:hint="eastAsia" w:ascii="宋体" w:hAnsi="宋体"/>
          <w:b/>
          <w:szCs w:val="21"/>
        </w:rPr>
        <w:t>五</w:t>
      </w:r>
      <w:r>
        <w:rPr>
          <w:rFonts w:ascii="宋体" w:hAnsi="宋体"/>
          <w:b/>
          <w:szCs w:val="21"/>
        </w:rPr>
        <w:t>、</w:t>
      </w:r>
      <w:r>
        <w:rPr>
          <w:rFonts w:hint="eastAsia" w:ascii="宋体" w:hAnsi="宋体"/>
          <w:b/>
          <w:szCs w:val="21"/>
        </w:rPr>
        <w:t>课程思政</w:t>
      </w:r>
    </w:p>
    <w:p>
      <w:pPr>
        <w:snapToGrid w:val="0"/>
        <w:spacing w:line="360" w:lineRule="auto"/>
        <w:ind w:firstLine="420" w:firstLineChars="200"/>
        <w:rPr>
          <w:rFonts w:hAnsi="宋体"/>
          <w:color w:val="0000FF"/>
          <w:szCs w:val="21"/>
        </w:rPr>
      </w:pPr>
      <w:r>
        <w:rPr>
          <w:rFonts w:hint="eastAsia"/>
          <w:color w:val="000000" w:themeColor="text1"/>
          <w:kern w:val="0"/>
          <w:szCs w:val="21"/>
          <w14:textFill>
            <w14:solidFill>
              <w14:schemeClr w14:val="tx1"/>
            </w14:solidFill>
          </w14:textFill>
        </w:rPr>
        <w:t>经过对</w:t>
      </w:r>
      <w:r>
        <w:rPr>
          <w:rFonts w:hint="eastAsia"/>
          <w:bCs/>
          <w:szCs w:val="21"/>
        </w:rPr>
        <w:t>现代农业装备</w:t>
      </w:r>
      <w:r>
        <w:rPr>
          <w:rFonts w:hint="eastAsia"/>
          <w:color w:val="000000" w:themeColor="text1"/>
          <w:kern w:val="0"/>
          <w:szCs w:val="21"/>
          <w14:textFill>
            <w14:solidFill>
              <w14:schemeClr w14:val="tx1"/>
            </w14:solidFill>
          </w14:textFill>
        </w:rPr>
        <w:t>中思政重要基本元素的挖掘与整理，根据专业课教学的重要战略地位和内涵，科学合理系统的建筑设计</w:t>
      </w:r>
      <w:r>
        <w:rPr>
          <w:rFonts w:hint="eastAsia"/>
          <w:bCs/>
          <w:szCs w:val="21"/>
        </w:rPr>
        <w:t>现代农业装备</w:t>
      </w:r>
      <w:r>
        <w:rPr>
          <w:rFonts w:hint="eastAsia"/>
          <w:color w:val="000000" w:themeColor="text1"/>
          <w:kern w:val="0"/>
          <w:szCs w:val="21"/>
          <w14:textFill>
            <w14:solidFill>
              <w14:schemeClr w14:val="tx1"/>
            </w14:solidFill>
          </w14:textFill>
        </w:rPr>
        <w:t>教材中的思政的具体内容和教学方式，寓思政文化教育于</w:t>
      </w:r>
      <w:r>
        <w:rPr>
          <w:rFonts w:hint="eastAsia"/>
          <w:bCs/>
          <w:szCs w:val="21"/>
        </w:rPr>
        <w:t>现代农业装备</w:t>
      </w:r>
      <w:r>
        <w:rPr>
          <w:rFonts w:hint="eastAsia"/>
          <w:color w:val="000000" w:themeColor="text1"/>
          <w:kern w:val="0"/>
          <w:szCs w:val="21"/>
          <w14:textFill>
            <w14:solidFill>
              <w14:schemeClr w14:val="tx1"/>
            </w14:solidFill>
          </w14:textFill>
        </w:rPr>
        <w:t>课程教学中，达到思政文化教育与专业的有机结合渗透、互补。利用文化教育授课工作主要环节所蕴含的思想道德要求、科研革新思想精神、爱国主义情感、传统思想文化精神、性格养成等内涵，对学生充分发挥文化教育思想价值的引导功能。例如：引导学生从学习现代农业装备，到关心我国农业、农村和农民问题，进而激发学生为振兴中华而刻苦努力学习的精神。</w:t>
      </w:r>
    </w:p>
    <w:p>
      <w:pPr>
        <w:widowControl/>
        <w:snapToGrid w:val="0"/>
        <w:spacing w:line="360" w:lineRule="auto"/>
        <w:jc w:val="left"/>
        <w:rPr>
          <w:kern w:val="0"/>
          <w:szCs w:val="21"/>
        </w:rPr>
      </w:pPr>
      <w:r>
        <w:rPr>
          <w:rFonts w:hint="eastAsia" w:hAnsi="宋体"/>
          <w:b/>
          <w:bCs/>
          <w:kern w:val="0"/>
          <w:szCs w:val="21"/>
        </w:rPr>
        <w:t>六</w:t>
      </w:r>
      <w:r>
        <w:rPr>
          <w:rFonts w:hAnsi="宋体"/>
          <w:b/>
          <w:bCs/>
          <w:kern w:val="0"/>
          <w:szCs w:val="21"/>
        </w:rPr>
        <w:t>、教材</w:t>
      </w:r>
      <w:r>
        <w:rPr>
          <w:rFonts w:hint="eastAsia" w:hAnsi="宋体"/>
          <w:b/>
          <w:bCs/>
          <w:kern w:val="0"/>
          <w:szCs w:val="21"/>
        </w:rPr>
        <w:t>及教学参考书</w:t>
      </w:r>
      <w:r>
        <w:rPr>
          <w:rFonts w:hint="eastAsia" w:ascii="宋体" w:hAnsi="宋体" w:cs="宋体"/>
          <w:b/>
          <w:bCs/>
          <w:color w:val="0000FF"/>
          <w:kern w:val="0"/>
          <w:szCs w:val="21"/>
        </w:rPr>
        <w:t></w:t>
      </w:r>
    </w:p>
    <w:p>
      <w:pPr>
        <w:widowControl/>
        <w:snapToGrid w:val="0"/>
        <w:spacing w:line="360" w:lineRule="auto"/>
        <w:ind w:firstLine="422" w:firstLineChars="200"/>
        <w:jc w:val="left"/>
        <w:rPr>
          <w:rFonts w:hAnsi="宋体"/>
          <w:b/>
          <w:bCs/>
          <w:kern w:val="0"/>
          <w:szCs w:val="21"/>
        </w:rPr>
      </w:pPr>
      <w:r>
        <w:rPr>
          <w:b/>
          <w:bCs/>
          <w:kern w:val="0"/>
          <w:szCs w:val="21"/>
        </w:rPr>
        <w:t>1</w:t>
      </w:r>
      <w:r>
        <w:rPr>
          <w:rFonts w:hint="eastAsia" w:hAnsi="宋体"/>
          <w:b/>
          <w:bCs/>
          <w:kern w:val="0"/>
          <w:szCs w:val="21"/>
        </w:rPr>
        <w:t>.选用</w:t>
      </w:r>
      <w:r>
        <w:rPr>
          <w:rFonts w:hAnsi="宋体"/>
          <w:b/>
          <w:bCs/>
          <w:kern w:val="0"/>
          <w:szCs w:val="21"/>
        </w:rPr>
        <w:t>教材：</w:t>
      </w:r>
    </w:p>
    <w:p>
      <w:pPr>
        <w:widowControl/>
        <w:adjustRightInd w:val="0"/>
        <w:snapToGrid w:val="0"/>
        <w:spacing w:line="360" w:lineRule="auto"/>
        <w:ind w:firstLine="420" w:firstLineChars="200"/>
        <w:jc w:val="left"/>
        <w:rPr>
          <w:bCs/>
          <w:color w:val="0000FF"/>
          <w:kern w:val="0"/>
          <w:szCs w:val="21"/>
        </w:rPr>
      </w:pPr>
      <w:r>
        <w:rPr>
          <w:bCs/>
          <w:kern w:val="0"/>
          <w:szCs w:val="21"/>
        </w:rPr>
        <w:t>（1）理论课教材：</w:t>
      </w:r>
      <w:r>
        <w:rPr>
          <w:bCs/>
          <w:color w:val="000000" w:themeColor="text1"/>
          <w:kern w:val="0"/>
          <w:szCs w:val="21"/>
          <w14:textFill>
            <w14:solidFill>
              <w14:schemeClr w14:val="tx1"/>
            </w14:solidFill>
          </w14:textFill>
        </w:rPr>
        <w:t>农业机械学, 李宝筏主编，中国农业出版社，2018年（第二版）</w:t>
      </w:r>
    </w:p>
    <w:p>
      <w:pPr>
        <w:widowControl/>
        <w:snapToGrid w:val="0"/>
        <w:spacing w:line="360" w:lineRule="auto"/>
        <w:ind w:firstLine="422" w:firstLineChars="200"/>
        <w:jc w:val="left"/>
        <w:rPr>
          <w:kern w:val="0"/>
          <w:szCs w:val="21"/>
        </w:rPr>
      </w:pPr>
      <w:r>
        <w:rPr>
          <w:b/>
          <w:bCs/>
          <w:kern w:val="0"/>
          <w:szCs w:val="21"/>
        </w:rPr>
        <w:t>2</w:t>
      </w:r>
      <w:r>
        <w:rPr>
          <w:rFonts w:hint="eastAsia" w:hAnsi="宋体"/>
          <w:b/>
          <w:bCs/>
          <w:kern w:val="0"/>
          <w:szCs w:val="21"/>
        </w:rPr>
        <w:t>.</w:t>
      </w:r>
      <w:r>
        <w:rPr>
          <w:rFonts w:hAnsi="宋体"/>
          <w:b/>
          <w:bCs/>
          <w:kern w:val="0"/>
          <w:szCs w:val="21"/>
        </w:rPr>
        <w:t>参考书：</w:t>
      </w:r>
    </w:p>
    <w:p>
      <w:pPr>
        <w:widowControl/>
        <w:adjustRightInd w:val="0"/>
        <w:snapToGrid w:val="0"/>
        <w:spacing w:line="360" w:lineRule="auto"/>
        <w:ind w:firstLine="420" w:firstLineChars="200"/>
      </w:pPr>
      <w:bookmarkStart w:id="0" w:name="OLE_LINK9"/>
      <w:r>
        <w:t>（1）新编农业机械学</w:t>
      </w:r>
      <w:r>
        <w:rPr>
          <w:szCs w:val="21"/>
        </w:rPr>
        <w:t>。</w:t>
      </w:r>
      <w:r>
        <w:t>耿端阳。国防工业出版社，2011</w:t>
      </w:r>
    </w:p>
    <w:p>
      <w:pPr>
        <w:widowControl/>
        <w:adjustRightInd w:val="0"/>
        <w:snapToGrid w:val="0"/>
        <w:spacing w:line="360" w:lineRule="auto"/>
        <w:ind w:firstLine="420" w:firstLineChars="200"/>
      </w:pPr>
      <w:r>
        <w:t>（2）农业机械学。丁为民。中国农业出版社，2011（第二版）</w:t>
      </w:r>
      <w:bookmarkEnd w:id="0"/>
    </w:p>
    <w:p>
      <w:pPr>
        <w:widowControl/>
        <w:adjustRightInd w:val="0"/>
        <w:snapToGrid w:val="0"/>
        <w:spacing w:line="360" w:lineRule="auto"/>
        <w:ind w:firstLine="420" w:firstLineChars="200"/>
      </w:pPr>
      <w:r>
        <w:t>（3）农业生产机械化。蒋恩臣主编 中国农业出版社，2003年</w:t>
      </w:r>
    </w:p>
    <w:p>
      <w:pPr>
        <w:widowControl/>
        <w:adjustRightInd w:val="0"/>
        <w:snapToGrid w:val="0"/>
        <w:spacing w:line="360" w:lineRule="auto"/>
        <w:ind w:firstLine="420" w:firstLineChars="200"/>
      </w:pPr>
      <w:r>
        <w:t>（4）农业机械化生产学（上册），高焕文主编，中国农业出版社，2002年</w:t>
      </w:r>
    </w:p>
    <w:p>
      <w:pPr>
        <w:widowControl/>
        <w:adjustRightInd w:val="0"/>
        <w:snapToGrid w:val="0"/>
        <w:spacing w:line="360" w:lineRule="auto"/>
        <w:ind w:firstLine="420" w:firstLineChars="200"/>
      </w:pPr>
      <w:r>
        <w:t>（5）农业机械化生产学（下册），罗锡文主编，中国农业出版社，2002年</w:t>
      </w:r>
    </w:p>
    <w:p>
      <w:pPr>
        <w:widowControl/>
        <w:adjustRightInd w:val="0"/>
        <w:snapToGrid w:val="0"/>
        <w:spacing w:line="360" w:lineRule="auto"/>
        <w:ind w:firstLine="420" w:firstLineChars="200"/>
      </w:pPr>
      <w:r>
        <w:t>（6）农业机械化与装备，宋建农主编，中国农业出版社，2002年</w:t>
      </w:r>
    </w:p>
    <w:p>
      <w:pPr>
        <w:widowControl/>
        <w:snapToGrid w:val="0"/>
        <w:spacing w:line="360" w:lineRule="auto"/>
        <w:ind w:firstLine="422" w:firstLineChars="200"/>
        <w:jc w:val="left"/>
        <w:rPr>
          <w:b/>
          <w:kern w:val="0"/>
          <w:szCs w:val="21"/>
        </w:rPr>
      </w:pPr>
      <w:r>
        <w:rPr>
          <w:b/>
          <w:kern w:val="0"/>
          <w:szCs w:val="21"/>
        </w:rPr>
        <w:t>3.推荐网站</w:t>
      </w:r>
      <w:r>
        <w:rPr>
          <w:rFonts w:hint="eastAsia"/>
          <w:b/>
          <w:kern w:val="0"/>
          <w:szCs w:val="21"/>
        </w:rPr>
        <w:t>（线上资源）</w:t>
      </w:r>
      <w:r>
        <w:rPr>
          <w:b/>
          <w:kern w:val="0"/>
          <w:szCs w:val="21"/>
        </w:rPr>
        <w:t>：</w:t>
      </w:r>
    </w:p>
    <w:p>
      <w:pPr>
        <w:adjustRightInd w:val="0"/>
        <w:snapToGrid w:val="0"/>
        <w:spacing w:line="360" w:lineRule="auto"/>
        <w:ind w:left="420" w:leftChars="200"/>
        <w:jc w:val="left"/>
        <w:rPr>
          <w:rFonts w:ascii="宋体" w:hAnsi="宋体" w:cs="宋体"/>
          <w:szCs w:val="21"/>
        </w:rPr>
      </w:pPr>
      <w:r>
        <w:rPr>
          <w:rFonts w:hAnsi="宋体"/>
          <w:szCs w:val="21"/>
        </w:rPr>
        <w:t>（</w:t>
      </w:r>
      <w:r>
        <w:rPr>
          <w:szCs w:val="21"/>
        </w:rPr>
        <w:t>1</w:t>
      </w:r>
      <w:r>
        <w:rPr>
          <w:rFonts w:hAnsi="宋体"/>
          <w:szCs w:val="21"/>
        </w:rPr>
        <w:t>）</w:t>
      </w:r>
      <w:r>
        <w:rPr>
          <w:rFonts w:hint="eastAsia" w:ascii="宋体" w:hAnsi="宋体" w:cs="宋体"/>
          <w:szCs w:val="21"/>
        </w:rPr>
        <w:t>河南农业大学网络教学平台：</w:t>
      </w:r>
    </w:p>
    <w:p>
      <w:pPr>
        <w:snapToGrid w:val="0"/>
        <w:spacing w:line="360" w:lineRule="auto"/>
        <w:ind w:firstLine="420" w:firstLineChars="200"/>
        <w:rPr>
          <w:szCs w:val="21"/>
        </w:rPr>
      </w:pPr>
      <w:r>
        <w:rPr>
          <w:color w:val="558ED5" w:themeColor="text2" w:themeTint="99"/>
          <w:szCs w:val="21"/>
          <w:u w:val="single"/>
          <w14:textFill>
            <w14:solidFill>
              <w14:schemeClr w14:val="tx2">
                <w14:lumMod w14:val="60000"/>
                <w14:lumOff w14:val="40000"/>
              </w14:schemeClr>
            </w14:solidFill>
          </w14:textFill>
        </w:rPr>
        <w:t>网址：</w:t>
      </w:r>
      <w:r>
        <w:fldChar w:fldCharType="begin"/>
      </w:r>
      <w:r>
        <w:instrText xml:space="preserve"> HYPERLINK "https://mooc1.chaoxing.com/mycourse/teachercourse?moocId=" </w:instrText>
      </w:r>
      <w:r>
        <w:fldChar w:fldCharType="separate"/>
      </w:r>
      <w:r>
        <w:rPr>
          <w:color w:val="558ED5" w:themeColor="text2" w:themeTint="99"/>
          <w:szCs w:val="21"/>
          <w:u w:val="single"/>
          <w14:textFill>
            <w14:solidFill>
              <w14:schemeClr w14:val="tx2">
                <w14:lumMod w14:val="60000"/>
                <w14:lumOff w14:val="40000"/>
              </w14:schemeClr>
            </w14:solidFill>
          </w14:textFill>
        </w:rPr>
        <w:t>https://mooc1.chaoxing.com/mycourse/teachercourse</w:t>
      </w:r>
      <w:r>
        <w:rPr>
          <w:color w:val="558ED5" w:themeColor="text2" w:themeTint="99"/>
          <w:szCs w:val="21"/>
          <w:u w:val="single"/>
          <w14:textFill>
            <w14:solidFill>
              <w14:schemeClr w14:val="tx2">
                <w14:lumMod w14:val="60000"/>
                <w14:lumOff w14:val="40000"/>
              </w14:schemeClr>
            </w14:solidFill>
          </w14:textFill>
        </w:rPr>
        <w:fldChar w:fldCharType="end"/>
      </w:r>
    </w:p>
    <w:p>
      <w:pPr>
        <w:adjustRightInd w:val="0"/>
        <w:snapToGrid w:val="0"/>
        <w:spacing w:line="360" w:lineRule="auto"/>
        <w:ind w:left="420" w:leftChars="200"/>
        <w:jc w:val="left"/>
        <w:rPr>
          <w:color w:val="558ED5" w:themeColor="text2" w:themeTint="99"/>
          <w:szCs w:val="21"/>
          <w:u w:val="single"/>
          <w14:textFill>
            <w14:solidFill>
              <w14:schemeClr w14:val="tx2">
                <w14:lumMod w14:val="60000"/>
                <w14:lumOff w14:val="40000"/>
              </w14:schemeClr>
            </w14:solidFill>
          </w14:textFill>
        </w:rPr>
      </w:pPr>
      <w:r>
        <w:rPr>
          <w:szCs w:val="21"/>
        </w:rPr>
        <w:t xml:space="preserve">（2）爱课程网  </w:t>
      </w:r>
      <w:r>
        <w:rPr>
          <w:color w:val="558ED5" w:themeColor="text2" w:themeTint="99"/>
          <w:szCs w:val="21"/>
          <w:u w:val="single"/>
          <w14:textFill>
            <w14:solidFill>
              <w14:schemeClr w14:val="tx2">
                <w14:lumMod w14:val="60000"/>
                <w14:lumOff w14:val="40000"/>
              </w14:schemeClr>
            </w14:solidFill>
          </w14:textFill>
        </w:rPr>
        <w:t>网址：</w:t>
      </w:r>
      <w:r>
        <w:fldChar w:fldCharType="begin"/>
      </w:r>
      <w:r>
        <w:instrText xml:space="preserve"> HYPERLINK "http://cnfood114.com/default.aspx" </w:instrText>
      </w:r>
      <w:r>
        <w:fldChar w:fldCharType="separate"/>
      </w:r>
      <w:r>
        <w:rPr>
          <w:color w:val="558ED5" w:themeColor="text2" w:themeTint="99"/>
          <w:szCs w:val="21"/>
          <w:u w:val="single"/>
          <w14:textFill>
            <w14:solidFill>
              <w14:schemeClr w14:val="tx2">
                <w14:lumMod w14:val="60000"/>
                <w14:lumOff w14:val="40000"/>
              </w14:schemeClr>
            </w14:solidFill>
          </w14:textFill>
        </w:rPr>
        <w:t>http://</w:t>
      </w:r>
      <w:r>
        <w:rPr>
          <w:color w:val="558ED5" w:themeColor="text2" w:themeTint="99"/>
          <w:szCs w:val="21"/>
          <w:u w:val="single"/>
          <w14:textFill>
            <w14:solidFill>
              <w14:schemeClr w14:val="tx2">
                <w14:lumMod w14:val="60000"/>
                <w14:lumOff w14:val="40000"/>
              </w14:schemeClr>
            </w14:solidFill>
          </w14:textFill>
        </w:rPr>
        <w:fldChar w:fldCharType="end"/>
      </w:r>
      <w:r>
        <w:rPr>
          <w:color w:val="558ED5" w:themeColor="text2" w:themeTint="99"/>
          <w:szCs w:val="21"/>
          <w:u w:val="single"/>
          <w14:textFill>
            <w14:solidFill>
              <w14:schemeClr w14:val="tx2">
                <w14:lumMod w14:val="60000"/>
                <w14:lumOff w14:val="40000"/>
              </w14:schemeClr>
            </w14:solidFill>
          </w14:textFill>
        </w:rPr>
        <w:t>www.icourses.cn/home</w:t>
      </w:r>
    </w:p>
    <w:p>
      <w:pPr>
        <w:widowControl/>
        <w:snapToGrid w:val="0"/>
        <w:spacing w:line="360" w:lineRule="auto"/>
        <w:jc w:val="left"/>
        <w:rPr>
          <w:rFonts w:hAnsi="宋体"/>
          <w:b/>
          <w:bCs/>
          <w:kern w:val="0"/>
          <w:szCs w:val="21"/>
        </w:rPr>
      </w:pPr>
      <w:r>
        <w:rPr>
          <w:rFonts w:hint="eastAsia" w:hAnsi="宋体"/>
          <w:b/>
          <w:bCs/>
          <w:kern w:val="0"/>
          <w:szCs w:val="21"/>
        </w:rPr>
        <w:t>八</w:t>
      </w:r>
      <w:r>
        <w:rPr>
          <w:rFonts w:hAnsi="宋体"/>
          <w:b/>
          <w:bCs/>
          <w:kern w:val="0"/>
          <w:szCs w:val="21"/>
        </w:rPr>
        <w:t>、</w:t>
      </w:r>
      <w:r>
        <w:rPr>
          <w:rFonts w:hint="eastAsia" w:hAnsi="宋体"/>
          <w:b/>
          <w:bCs/>
          <w:kern w:val="0"/>
          <w:szCs w:val="21"/>
        </w:rPr>
        <w:t>教学条件</w:t>
      </w:r>
    </w:p>
    <w:p>
      <w:pPr>
        <w:snapToGrid w:val="0"/>
        <w:spacing w:line="360" w:lineRule="auto"/>
        <w:ind w:firstLine="420" w:firstLineChars="200"/>
        <w:rPr>
          <w:rFonts w:ascii="宋体" w:hAnsi="宋体"/>
          <w:color w:val="0000FF"/>
          <w:szCs w:val="21"/>
        </w:rPr>
      </w:pPr>
      <w:r>
        <w:rPr>
          <w:rFonts w:hint="eastAsia" w:ascii="宋体" w:hAnsi="宋体" w:cs="宋体"/>
          <w:color w:val="000000" w:themeColor="text1"/>
          <w:szCs w:val="21"/>
          <w14:textFill>
            <w14:solidFill>
              <w14:schemeClr w14:val="tx1"/>
            </w14:solidFill>
          </w14:textFill>
        </w:rPr>
        <w:t>本课程的实验室，应具备</w:t>
      </w:r>
      <w:r>
        <w:rPr>
          <w:rFonts w:ascii="宋体" w:hAnsi="宋体"/>
          <w:color w:val="000000" w:themeColor="text1"/>
          <w:kern w:val="0"/>
          <w:szCs w:val="21"/>
          <w14:textFill>
            <w14:solidFill>
              <w14:schemeClr w14:val="tx1"/>
            </w14:solidFill>
          </w14:textFill>
        </w:rPr>
        <w:t>农业生产中耕、整、播/栽、管、收各环节典型机具</w:t>
      </w:r>
      <w:r>
        <w:rPr>
          <w:rFonts w:hint="eastAsia" w:ascii="宋体" w:hAnsi="宋体"/>
          <w:color w:val="000000" w:themeColor="text1"/>
          <w:kern w:val="0"/>
          <w:szCs w:val="21"/>
          <w14:textFill>
            <w14:solidFill>
              <w14:schemeClr w14:val="tx1"/>
            </w14:solidFill>
          </w14:textFill>
        </w:rPr>
        <w:t>及播种</w:t>
      </w:r>
      <w:r>
        <w:rPr>
          <w:rFonts w:ascii="宋体" w:hAnsi="宋体"/>
          <w:color w:val="000000" w:themeColor="text1"/>
          <w:kern w:val="0"/>
          <w:szCs w:val="21"/>
          <w14:textFill>
            <w14:solidFill>
              <w14:schemeClr w14:val="tx1"/>
            </w14:solidFill>
          </w14:textFill>
        </w:rPr>
        <w:t>、</w:t>
      </w:r>
      <w:r>
        <w:rPr>
          <w:rFonts w:hint="eastAsia" w:ascii="宋体" w:hAnsi="宋体"/>
          <w:color w:val="000000" w:themeColor="text1"/>
          <w:kern w:val="0"/>
          <w:szCs w:val="21"/>
          <w14:textFill>
            <w14:solidFill>
              <w14:schemeClr w14:val="tx1"/>
            </w14:solidFill>
          </w14:textFill>
        </w:rPr>
        <w:t>喷雾性能测试</w:t>
      </w:r>
      <w:r>
        <w:rPr>
          <w:rFonts w:ascii="宋体" w:hAnsi="宋体"/>
          <w:color w:val="000000" w:themeColor="text1"/>
          <w:kern w:val="0"/>
          <w:szCs w:val="21"/>
          <w14:textFill>
            <w14:solidFill>
              <w14:schemeClr w14:val="tx1"/>
            </w14:solidFill>
          </w14:textFill>
        </w:rPr>
        <w:t>、</w:t>
      </w:r>
      <w:r>
        <w:rPr>
          <w:rFonts w:hint="eastAsia" w:ascii="宋体" w:hAnsi="宋体"/>
          <w:color w:val="000000" w:themeColor="text1"/>
          <w:kern w:val="0"/>
          <w:szCs w:val="21"/>
          <w14:textFill>
            <w14:solidFill>
              <w14:schemeClr w14:val="tx1"/>
            </w14:solidFill>
          </w14:textFill>
        </w:rPr>
        <w:t>风机性能测试</w:t>
      </w:r>
      <w:r>
        <w:rPr>
          <w:rFonts w:hint="eastAsia" w:ascii="宋体" w:hAnsi="宋体"/>
          <w:color w:val="000000" w:themeColor="text1"/>
          <w:szCs w:val="21"/>
          <w14:textFill>
            <w14:solidFill>
              <w14:schemeClr w14:val="tx1"/>
            </w14:solidFill>
          </w14:textFill>
        </w:rPr>
        <w:t>等实验平台</w:t>
      </w:r>
      <w:r>
        <w:rPr>
          <w:rFonts w:hint="eastAsia" w:ascii="宋体" w:hAnsi="宋体" w:cs="宋体"/>
          <w:color w:val="000000" w:themeColor="text1"/>
          <w:szCs w:val="21"/>
          <w14:textFill>
            <w14:solidFill>
              <w14:schemeClr w14:val="tx1"/>
            </w14:solidFill>
          </w14:textFill>
        </w:rPr>
        <w:t>，并为了提升学生的认知，需要有生产实习及企业实习基地。</w:t>
      </w:r>
    </w:p>
    <w:p>
      <w:pPr>
        <w:widowControl/>
        <w:snapToGrid w:val="0"/>
        <w:spacing w:line="360" w:lineRule="auto"/>
        <w:jc w:val="left"/>
        <w:rPr>
          <w:rFonts w:hAnsi="宋体"/>
          <w:b/>
          <w:bCs/>
          <w:kern w:val="0"/>
          <w:szCs w:val="21"/>
        </w:rPr>
      </w:pPr>
      <w:r>
        <w:rPr>
          <w:rFonts w:hint="eastAsia" w:hAnsi="宋体"/>
          <w:b/>
          <w:bCs/>
          <w:kern w:val="0"/>
          <w:szCs w:val="21"/>
        </w:rPr>
        <w:t>九、教学考核评价</w:t>
      </w:r>
    </w:p>
    <w:p>
      <w:pPr>
        <w:widowControl/>
        <w:snapToGrid w:val="0"/>
        <w:spacing w:line="360" w:lineRule="auto"/>
        <w:ind w:firstLine="420"/>
        <w:jc w:val="left"/>
        <w:rPr>
          <w:rFonts w:ascii="宋体" w:hAnsi="宋体"/>
          <w:szCs w:val="21"/>
        </w:rPr>
      </w:pPr>
      <w:r>
        <w:rPr>
          <w:rFonts w:hint="eastAsia" w:hAnsi="宋体"/>
          <w:b/>
          <w:bCs/>
          <w:kern w:val="0"/>
          <w:szCs w:val="21"/>
        </w:rPr>
        <w:t>1.过程性评价：</w:t>
      </w:r>
      <w:r>
        <w:rPr>
          <w:rFonts w:hint="eastAsia" w:hAnsi="宋体"/>
          <w:kern w:val="0"/>
          <w:szCs w:val="21"/>
        </w:rPr>
        <w:t>平时成绩由</w:t>
      </w:r>
      <w:r>
        <w:rPr>
          <w:rFonts w:hint="eastAsia" w:ascii="宋体" w:hAnsi="宋体"/>
        </w:rPr>
        <w:t>课前预习（占比</w:t>
      </w:r>
      <w:r>
        <w:rPr>
          <w:rFonts w:hAnsi="宋体"/>
          <w:bCs/>
          <w:kern w:val="0"/>
          <w:szCs w:val="21"/>
        </w:rPr>
        <w:t>10</w:t>
      </w:r>
      <w:r>
        <w:rPr>
          <w:rFonts w:hint="eastAsia" w:hAnsi="宋体"/>
          <w:bCs/>
          <w:kern w:val="0"/>
          <w:szCs w:val="21"/>
        </w:rPr>
        <w:t>%</w:t>
      </w:r>
      <w:r>
        <w:rPr>
          <w:rFonts w:hint="eastAsia" w:ascii="宋体" w:hAnsi="宋体"/>
        </w:rPr>
        <w:t>）、出勤（占比</w:t>
      </w:r>
      <w:r>
        <w:rPr>
          <w:rFonts w:hAnsi="宋体"/>
          <w:bCs/>
          <w:kern w:val="0"/>
          <w:szCs w:val="21"/>
        </w:rPr>
        <w:t>10</w:t>
      </w:r>
      <w:r>
        <w:rPr>
          <w:rFonts w:hint="eastAsia" w:hAnsi="宋体"/>
          <w:bCs/>
          <w:kern w:val="0"/>
          <w:szCs w:val="21"/>
        </w:rPr>
        <w:t>%</w:t>
      </w:r>
      <w:r>
        <w:rPr>
          <w:rFonts w:hint="eastAsia" w:ascii="宋体" w:hAnsi="宋体"/>
        </w:rPr>
        <w:t>）、课后作业（占比</w:t>
      </w:r>
      <w:r>
        <w:rPr>
          <w:rFonts w:hint="eastAsia" w:hAnsi="宋体"/>
          <w:bCs/>
          <w:kern w:val="0"/>
          <w:szCs w:val="21"/>
        </w:rPr>
        <w:t>10%</w:t>
      </w:r>
      <w:r>
        <w:rPr>
          <w:rFonts w:hint="eastAsia" w:ascii="宋体" w:hAnsi="宋体"/>
        </w:rPr>
        <w:t>）三部分</w:t>
      </w:r>
      <w:r>
        <w:rPr>
          <w:rFonts w:hint="eastAsia" w:hAnsi="宋体"/>
          <w:bCs/>
          <w:kern w:val="0"/>
          <w:szCs w:val="21"/>
        </w:rPr>
        <w:t>组成。</w:t>
      </w:r>
    </w:p>
    <w:p>
      <w:pPr>
        <w:widowControl/>
        <w:snapToGrid w:val="0"/>
        <w:spacing w:line="360" w:lineRule="auto"/>
        <w:ind w:firstLine="420"/>
        <w:jc w:val="left"/>
        <w:rPr>
          <w:rFonts w:hAnsi="宋体"/>
          <w:kern w:val="0"/>
          <w:szCs w:val="21"/>
        </w:rPr>
      </w:pPr>
      <w:r>
        <w:rPr>
          <w:rFonts w:hint="eastAsia" w:hAnsi="宋体"/>
          <w:b/>
          <w:bCs/>
          <w:kern w:val="0"/>
          <w:szCs w:val="21"/>
        </w:rPr>
        <w:t>2.终结性评价：</w:t>
      </w:r>
      <w:r>
        <w:rPr>
          <w:rFonts w:hint="eastAsia" w:ascii="宋体" w:hAnsi="宋体"/>
        </w:rPr>
        <w:t>课程论文</w:t>
      </w:r>
      <w:r>
        <w:rPr>
          <w:rFonts w:hAnsi="宋体"/>
          <w:kern w:val="0"/>
          <w:szCs w:val="21"/>
        </w:rPr>
        <w:t>7</w:t>
      </w:r>
      <w:r>
        <w:rPr>
          <w:rFonts w:hint="eastAsia" w:hAnsi="宋体"/>
          <w:kern w:val="0"/>
          <w:szCs w:val="21"/>
        </w:rPr>
        <w:t>0%。</w:t>
      </w:r>
    </w:p>
    <w:p>
      <w:pPr>
        <w:widowControl/>
        <w:snapToGrid w:val="0"/>
        <w:spacing w:line="360" w:lineRule="auto"/>
        <w:ind w:firstLine="420"/>
        <w:jc w:val="left"/>
        <w:rPr>
          <w:rFonts w:ascii="宋体" w:hAnsi="宋体"/>
          <w:bCs/>
          <w:kern w:val="0"/>
          <w:szCs w:val="21"/>
        </w:rPr>
      </w:pPr>
      <w:r>
        <w:rPr>
          <w:rFonts w:hint="eastAsia" w:hAnsi="宋体"/>
          <w:b/>
          <w:bCs/>
          <w:kern w:val="0"/>
          <w:szCs w:val="21"/>
        </w:rPr>
        <w:t>3.课程综合评价：</w:t>
      </w:r>
      <w:r>
        <w:rPr>
          <w:rFonts w:hint="eastAsia" w:hAnsi="宋体"/>
          <w:bCs/>
          <w:kern w:val="0"/>
          <w:szCs w:val="21"/>
        </w:rPr>
        <w:t>总成绩=课程论文*</w:t>
      </w:r>
      <w:r>
        <w:rPr>
          <w:rFonts w:hAnsi="宋体"/>
          <w:bCs/>
          <w:kern w:val="0"/>
          <w:szCs w:val="21"/>
        </w:rPr>
        <w:t>7</w:t>
      </w:r>
      <w:r>
        <w:rPr>
          <w:rFonts w:hint="eastAsia" w:hAnsi="宋体"/>
          <w:bCs/>
          <w:kern w:val="0"/>
          <w:szCs w:val="21"/>
        </w:rPr>
        <w:t>0%+平时成绩（</w:t>
      </w:r>
      <w:r>
        <w:rPr>
          <w:rFonts w:hint="eastAsia" w:ascii="宋体" w:hAnsi="宋体"/>
        </w:rPr>
        <w:t>课前预习、出勤、期中测试、课后作业</w:t>
      </w:r>
      <w:r>
        <w:rPr>
          <w:rFonts w:hint="eastAsia" w:hAnsi="宋体"/>
          <w:bCs/>
          <w:kern w:val="0"/>
          <w:szCs w:val="21"/>
        </w:rPr>
        <w:t>）*30%。</w:t>
      </w:r>
    </w:p>
    <w:sectPr>
      <w:pgSz w:w="11906" w:h="16838"/>
      <w:pgMar w:top="1418" w:right="1588" w:bottom="158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Arial Unicode MS">
    <w:altName w:val="宋体"/>
    <w:panose1 w:val="020B0604020202020204"/>
    <w:charset w:val="86"/>
    <w:family w:val="roman"/>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UxNTNmODU3MzQyMThhOTQ0MGQ5OTUzYTliMGZlY2QifQ=="/>
  </w:docVars>
  <w:rsids>
    <w:rsidRoot w:val="00D84ADE"/>
    <w:rsid w:val="00000617"/>
    <w:rsid w:val="0000388F"/>
    <w:rsid w:val="00012691"/>
    <w:rsid w:val="00021A08"/>
    <w:rsid w:val="00051553"/>
    <w:rsid w:val="00054DE1"/>
    <w:rsid w:val="00077C0B"/>
    <w:rsid w:val="00090DB2"/>
    <w:rsid w:val="00093634"/>
    <w:rsid w:val="000A2958"/>
    <w:rsid w:val="000B1D62"/>
    <w:rsid w:val="000B2B2F"/>
    <w:rsid w:val="000D7946"/>
    <w:rsid w:val="000E1A9E"/>
    <w:rsid w:val="00124CBE"/>
    <w:rsid w:val="00157B2D"/>
    <w:rsid w:val="001723F6"/>
    <w:rsid w:val="0018627A"/>
    <w:rsid w:val="001A56C7"/>
    <w:rsid w:val="001A6E88"/>
    <w:rsid w:val="001F46E1"/>
    <w:rsid w:val="00202021"/>
    <w:rsid w:val="00231F7F"/>
    <w:rsid w:val="00274874"/>
    <w:rsid w:val="00274A62"/>
    <w:rsid w:val="00281DC0"/>
    <w:rsid w:val="002832AA"/>
    <w:rsid w:val="002B404E"/>
    <w:rsid w:val="0031624D"/>
    <w:rsid w:val="0033271E"/>
    <w:rsid w:val="003A3340"/>
    <w:rsid w:val="003B2216"/>
    <w:rsid w:val="003B7F66"/>
    <w:rsid w:val="003D38C1"/>
    <w:rsid w:val="003D4C02"/>
    <w:rsid w:val="003F4DFD"/>
    <w:rsid w:val="00426300"/>
    <w:rsid w:val="00434F17"/>
    <w:rsid w:val="00466CB8"/>
    <w:rsid w:val="004730E8"/>
    <w:rsid w:val="00473E15"/>
    <w:rsid w:val="004977BC"/>
    <w:rsid w:val="004B350B"/>
    <w:rsid w:val="00504B58"/>
    <w:rsid w:val="00536799"/>
    <w:rsid w:val="0055708D"/>
    <w:rsid w:val="00567D74"/>
    <w:rsid w:val="005734BA"/>
    <w:rsid w:val="00586ACD"/>
    <w:rsid w:val="005E5D1A"/>
    <w:rsid w:val="005F558E"/>
    <w:rsid w:val="0061561B"/>
    <w:rsid w:val="0062620C"/>
    <w:rsid w:val="00643637"/>
    <w:rsid w:val="00654064"/>
    <w:rsid w:val="006661A6"/>
    <w:rsid w:val="00672E59"/>
    <w:rsid w:val="006C6CF1"/>
    <w:rsid w:val="006D51B6"/>
    <w:rsid w:val="006F3330"/>
    <w:rsid w:val="006F7B2A"/>
    <w:rsid w:val="007536C0"/>
    <w:rsid w:val="00753CCC"/>
    <w:rsid w:val="0077757E"/>
    <w:rsid w:val="0079055B"/>
    <w:rsid w:val="00811C50"/>
    <w:rsid w:val="0081381A"/>
    <w:rsid w:val="00817CEF"/>
    <w:rsid w:val="00841A2D"/>
    <w:rsid w:val="008573A0"/>
    <w:rsid w:val="008619B3"/>
    <w:rsid w:val="00875265"/>
    <w:rsid w:val="008A2E3F"/>
    <w:rsid w:val="00924E85"/>
    <w:rsid w:val="00942748"/>
    <w:rsid w:val="0094507A"/>
    <w:rsid w:val="00972F2D"/>
    <w:rsid w:val="00976433"/>
    <w:rsid w:val="00997772"/>
    <w:rsid w:val="009A1DB1"/>
    <w:rsid w:val="00A11013"/>
    <w:rsid w:val="00A30D7D"/>
    <w:rsid w:val="00A37963"/>
    <w:rsid w:val="00A8490C"/>
    <w:rsid w:val="00A95AA0"/>
    <w:rsid w:val="00AC588D"/>
    <w:rsid w:val="00AC6B47"/>
    <w:rsid w:val="00AC6BBA"/>
    <w:rsid w:val="00AC7B5B"/>
    <w:rsid w:val="00AF1D9C"/>
    <w:rsid w:val="00B42FDA"/>
    <w:rsid w:val="00B44CBD"/>
    <w:rsid w:val="00B61A3E"/>
    <w:rsid w:val="00B63333"/>
    <w:rsid w:val="00BA240B"/>
    <w:rsid w:val="00BE1F60"/>
    <w:rsid w:val="00C036DE"/>
    <w:rsid w:val="00C12C51"/>
    <w:rsid w:val="00C16DA8"/>
    <w:rsid w:val="00C20B5F"/>
    <w:rsid w:val="00C460CD"/>
    <w:rsid w:val="00C93BB9"/>
    <w:rsid w:val="00CA18F8"/>
    <w:rsid w:val="00CA3D70"/>
    <w:rsid w:val="00CB73E8"/>
    <w:rsid w:val="00D449A2"/>
    <w:rsid w:val="00D84ADE"/>
    <w:rsid w:val="00D850D8"/>
    <w:rsid w:val="00D92A3B"/>
    <w:rsid w:val="00DD2F8C"/>
    <w:rsid w:val="00DD76BE"/>
    <w:rsid w:val="00DF5894"/>
    <w:rsid w:val="00DF604B"/>
    <w:rsid w:val="00E16896"/>
    <w:rsid w:val="00E26FE4"/>
    <w:rsid w:val="00E33C07"/>
    <w:rsid w:val="00E35236"/>
    <w:rsid w:val="00E374DA"/>
    <w:rsid w:val="00E55B8C"/>
    <w:rsid w:val="00E62D26"/>
    <w:rsid w:val="00E962EC"/>
    <w:rsid w:val="00EA28BA"/>
    <w:rsid w:val="00EB5DA1"/>
    <w:rsid w:val="00EE24B3"/>
    <w:rsid w:val="00EE3316"/>
    <w:rsid w:val="00EF1BE7"/>
    <w:rsid w:val="00F07044"/>
    <w:rsid w:val="00F14E24"/>
    <w:rsid w:val="00F17129"/>
    <w:rsid w:val="00F47511"/>
    <w:rsid w:val="00F544EE"/>
    <w:rsid w:val="00F64D01"/>
    <w:rsid w:val="00F679A8"/>
    <w:rsid w:val="00FA1B69"/>
    <w:rsid w:val="00FA55E1"/>
    <w:rsid w:val="00FB2173"/>
    <w:rsid w:val="00FB2F26"/>
    <w:rsid w:val="014C5E52"/>
    <w:rsid w:val="019D3A08"/>
    <w:rsid w:val="03673C6A"/>
    <w:rsid w:val="04E33A4E"/>
    <w:rsid w:val="05355B4E"/>
    <w:rsid w:val="057031D9"/>
    <w:rsid w:val="05917E79"/>
    <w:rsid w:val="05F20D79"/>
    <w:rsid w:val="070A64CF"/>
    <w:rsid w:val="089E22D8"/>
    <w:rsid w:val="0C2A68EF"/>
    <w:rsid w:val="0CCD46FB"/>
    <w:rsid w:val="10A87A7F"/>
    <w:rsid w:val="128F15C7"/>
    <w:rsid w:val="12C935D6"/>
    <w:rsid w:val="144343FC"/>
    <w:rsid w:val="19F456AE"/>
    <w:rsid w:val="1A6077B4"/>
    <w:rsid w:val="1B152947"/>
    <w:rsid w:val="1CF21946"/>
    <w:rsid w:val="21EC0F13"/>
    <w:rsid w:val="24385A89"/>
    <w:rsid w:val="25F25ABE"/>
    <w:rsid w:val="27607099"/>
    <w:rsid w:val="2A400B16"/>
    <w:rsid w:val="2BE01487"/>
    <w:rsid w:val="2C0836EF"/>
    <w:rsid w:val="2CD94E8D"/>
    <w:rsid w:val="2E3C589E"/>
    <w:rsid w:val="2E9F18A2"/>
    <w:rsid w:val="315D5953"/>
    <w:rsid w:val="335E668C"/>
    <w:rsid w:val="336631F3"/>
    <w:rsid w:val="35592C4B"/>
    <w:rsid w:val="38A77D82"/>
    <w:rsid w:val="38D13A7E"/>
    <w:rsid w:val="39AD5E7D"/>
    <w:rsid w:val="39D20521"/>
    <w:rsid w:val="3F215457"/>
    <w:rsid w:val="42865E45"/>
    <w:rsid w:val="43780F84"/>
    <w:rsid w:val="43B22EDB"/>
    <w:rsid w:val="44D849B1"/>
    <w:rsid w:val="45FD1795"/>
    <w:rsid w:val="461B7E6D"/>
    <w:rsid w:val="476E0C2F"/>
    <w:rsid w:val="47F91AEF"/>
    <w:rsid w:val="488F0C66"/>
    <w:rsid w:val="48C3469E"/>
    <w:rsid w:val="49B674CB"/>
    <w:rsid w:val="4C360DAD"/>
    <w:rsid w:val="4F115BAE"/>
    <w:rsid w:val="4F437C01"/>
    <w:rsid w:val="4F610FE6"/>
    <w:rsid w:val="4FFA141F"/>
    <w:rsid w:val="505D7677"/>
    <w:rsid w:val="51593B01"/>
    <w:rsid w:val="515F51BF"/>
    <w:rsid w:val="51BA4007"/>
    <w:rsid w:val="520F126D"/>
    <w:rsid w:val="57923D07"/>
    <w:rsid w:val="57A53B6E"/>
    <w:rsid w:val="58EA603F"/>
    <w:rsid w:val="59A95D3F"/>
    <w:rsid w:val="5AF55E0B"/>
    <w:rsid w:val="5B187489"/>
    <w:rsid w:val="5F2F3AA3"/>
    <w:rsid w:val="5F8F74AA"/>
    <w:rsid w:val="60CC5FC2"/>
    <w:rsid w:val="662A1926"/>
    <w:rsid w:val="669C24AC"/>
    <w:rsid w:val="674E2B05"/>
    <w:rsid w:val="696014C0"/>
    <w:rsid w:val="69A3161C"/>
    <w:rsid w:val="69C37EA1"/>
    <w:rsid w:val="6AE62CB7"/>
    <w:rsid w:val="6C24498C"/>
    <w:rsid w:val="6D21370B"/>
    <w:rsid w:val="6D2A6A64"/>
    <w:rsid w:val="6DFE1ABA"/>
    <w:rsid w:val="701C0A5A"/>
    <w:rsid w:val="72F925D4"/>
    <w:rsid w:val="741531EB"/>
    <w:rsid w:val="754B3A1B"/>
    <w:rsid w:val="765A3CF4"/>
    <w:rsid w:val="7AD305A5"/>
    <w:rsid w:val="7B0030E1"/>
    <w:rsid w:val="7E852D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name="Plain Text"/>
    <w:lsdException w:unhideWhenUsed="0" w:uiPriority="0" w:semiHidden="0" w:name="E-mail Signature"/>
    <w:lsdException w:qFormat="1" w:unhideWhenUsed="0" w:uiPriority="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Indent"/>
    <w:basedOn w:val="1"/>
    <w:qFormat/>
    <w:uiPriority w:val="0"/>
    <w:pPr>
      <w:tabs>
        <w:tab w:val="left" w:pos="540"/>
      </w:tabs>
      <w:ind w:firstLine="420" w:firstLineChars="200"/>
    </w:pPr>
    <w:rPr>
      <w:rFonts w:ascii="仿宋_GB2312"/>
      <w:szCs w:val="20"/>
    </w:rPr>
  </w:style>
  <w:style w:type="paragraph" w:styleId="3">
    <w:name w:val="Plain Text"/>
    <w:basedOn w:val="1"/>
    <w:semiHidden/>
    <w:qFormat/>
    <w:uiPriority w:val="0"/>
    <w:rPr>
      <w:rFonts w:ascii="宋体" w:hAnsi="Courier New" w:cs="Courier New"/>
      <w:szCs w:val="21"/>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qFormat/>
    <w:uiPriority w:val="0"/>
    <w:pPr>
      <w:widowControl/>
      <w:spacing w:before="100" w:beforeAutospacing="1" w:after="100" w:afterAutospacing="1"/>
      <w:jc w:val="left"/>
    </w:pPr>
    <w:rPr>
      <w:rFonts w:ascii="Arial Unicode MS" w:hAnsi="Arial Unicode MS" w:eastAsia="Arial Unicode MS" w:cs="Arial Unicode MS"/>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5"/>
    <w:qFormat/>
    <w:uiPriority w:val="0"/>
    <w:rPr>
      <w:kern w:val="2"/>
      <w:sz w:val="18"/>
      <w:szCs w:val="18"/>
    </w:rPr>
  </w:style>
  <w:style w:type="character" w:customStyle="1" w:styleId="11">
    <w:name w:val="页脚 字符"/>
    <w:basedOn w:val="9"/>
    <w:link w:val="4"/>
    <w:qFormat/>
    <w:uiPriority w:val="0"/>
    <w:rPr>
      <w:kern w:val="2"/>
      <w:sz w:val="18"/>
      <w:szCs w:val="18"/>
    </w:rPr>
  </w:style>
  <w:style w:type="paragraph" w:styleId="12">
    <w:name w:val="No Spacing"/>
    <w:qFormat/>
    <w:uiPriority w:val="99"/>
    <w:rPr>
      <w:rFonts w:ascii="Calibri" w:hAnsi="Calibri" w:eastAsia="宋体" w:cs="Times New Roman"/>
      <w:sz w:val="22"/>
      <w:szCs w:val="22"/>
      <w:lang w:val="en-US" w:eastAsia="zh-CN" w:bidi="ar-SA"/>
    </w:rPr>
  </w:style>
  <w:style w:type="character" w:customStyle="1" w:styleId="13">
    <w:name w:val="NormalCharacter"/>
    <w:qFormat/>
    <w:uiPriority w:val="99"/>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7</Pages>
  <Words>5468</Words>
  <Characters>5650</Characters>
  <Lines>42</Lines>
  <Paragraphs>12</Paragraphs>
  <TotalTime>38</TotalTime>
  <ScaleCrop>false</ScaleCrop>
  <LinksUpToDate>false</LinksUpToDate>
  <CharactersWithSpaces>5744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2023-06-14T05:47:00Z</dcterms:created>
  <dc:creator>微软用户</dc:creator>
  <cp:lastModifiedBy>零滝</cp:lastModifiedBy>
  <cp:lastPrinted>2023-05-04T02:05:00Z</cp:lastPrinted>
  <dcterms:modified xsi:type="dcterms:W3CDTF">2023-09-27T06:42:40Z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D243D8F68B3A4DD09CC43AD375EBFE69_13</vt:lpwstr>
  </property>
</Properties>
</file>