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5BCBB" w14:textId="77777777" w:rsidR="004711B2" w:rsidRDefault="004711B2" w:rsidP="004711B2">
      <w:pPr>
        <w:pStyle w:val="1"/>
        <w:rPr>
          <w:color w:val="000000" w:themeColor="text1"/>
        </w:rPr>
      </w:pPr>
      <w:bookmarkStart w:id="0" w:name="_Toc32246"/>
      <w:r>
        <w:rPr>
          <w:rFonts w:hint="eastAsia"/>
          <w:color w:val="000000" w:themeColor="text1"/>
        </w:rPr>
        <w:t>特种加工与精密加工技术</w:t>
      </w:r>
      <w:bookmarkEnd w:id="0"/>
    </w:p>
    <w:p w14:paraId="74B64911" w14:textId="77777777" w:rsidR="004711B2" w:rsidRDefault="004711B2" w:rsidP="004711B2">
      <w:pPr>
        <w:snapToGrid w:val="0"/>
        <w:spacing w:line="360" w:lineRule="auto"/>
        <w:jc w:val="center"/>
        <w:rPr>
          <w:b/>
          <w:i/>
          <w:color w:val="000000" w:themeColor="text1"/>
          <w:sz w:val="24"/>
        </w:rPr>
      </w:pPr>
      <w:r>
        <w:rPr>
          <w:rFonts w:hint="eastAsia"/>
          <w:i/>
          <w:color w:val="000000" w:themeColor="text1"/>
          <w:sz w:val="24"/>
        </w:rPr>
        <w:t>（</w:t>
      </w:r>
      <w:proofErr w:type="spellStart"/>
      <w:r>
        <w:rPr>
          <w:i/>
          <w:color w:val="000000" w:themeColor="text1"/>
          <w:spacing w:val="8"/>
          <w:kern w:val="0"/>
          <w:sz w:val="24"/>
        </w:rPr>
        <w:t>Precision&amp;Non</w:t>
      </w:r>
      <w:r>
        <w:rPr>
          <w:rFonts w:hint="eastAsia"/>
          <w:i/>
          <w:color w:val="000000" w:themeColor="text1"/>
          <w:spacing w:val="8"/>
          <w:kern w:val="0"/>
          <w:sz w:val="24"/>
        </w:rPr>
        <w:t>-tradi</w:t>
      </w:r>
      <w:r>
        <w:rPr>
          <w:i/>
          <w:color w:val="000000" w:themeColor="text1"/>
          <w:spacing w:val="8"/>
          <w:kern w:val="0"/>
          <w:sz w:val="24"/>
        </w:rPr>
        <w:t>ti</w:t>
      </w:r>
      <w:r>
        <w:rPr>
          <w:rFonts w:hint="eastAsia"/>
          <w:i/>
          <w:color w:val="000000" w:themeColor="text1"/>
          <w:spacing w:val="8"/>
          <w:kern w:val="0"/>
          <w:sz w:val="24"/>
        </w:rPr>
        <w:t>o</w:t>
      </w:r>
      <w:r>
        <w:rPr>
          <w:i/>
          <w:color w:val="000000" w:themeColor="text1"/>
          <w:spacing w:val="8"/>
          <w:kern w:val="0"/>
          <w:sz w:val="24"/>
        </w:rPr>
        <w:t>nal</w:t>
      </w:r>
      <w:proofErr w:type="spellEnd"/>
      <w:r>
        <w:rPr>
          <w:i/>
          <w:color w:val="000000" w:themeColor="text1"/>
          <w:spacing w:val="8"/>
          <w:kern w:val="0"/>
          <w:sz w:val="24"/>
        </w:rPr>
        <w:t xml:space="preserve"> Machining </w:t>
      </w:r>
      <w:r>
        <w:rPr>
          <w:rFonts w:hint="eastAsia"/>
          <w:i/>
          <w:color w:val="000000" w:themeColor="text1"/>
          <w:spacing w:val="8"/>
          <w:kern w:val="0"/>
          <w:sz w:val="24"/>
        </w:rPr>
        <w:t>T</w:t>
      </w:r>
      <w:r>
        <w:rPr>
          <w:i/>
          <w:color w:val="000000" w:themeColor="text1"/>
          <w:spacing w:val="8"/>
          <w:kern w:val="0"/>
          <w:sz w:val="24"/>
        </w:rPr>
        <w:t>echnology</w:t>
      </w:r>
      <w:r>
        <w:rPr>
          <w:rFonts w:hint="eastAsia"/>
          <w:i/>
          <w:color w:val="000000" w:themeColor="text1"/>
          <w:sz w:val="24"/>
        </w:rPr>
        <w:t>）</w:t>
      </w:r>
    </w:p>
    <w:p w14:paraId="101E0A30" w14:textId="77777777" w:rsidR="004711B2" w:rsidRDefault="004711B2" w:rsidP="004711B2">
      <w:pPr>
        <w:snapToGrid w:val="0"/>
        <w:spacing w:line="360" w:lineRule="auto"/>
        <w:jc w:val="center"/>
        <w:rPr>
          <w:b/>
          <w:color w:val="000000" w:themeColor="text1"/>
          <w:szCs w:val="21"/>
        </w:rPr>
      </w:pPr>
    </w:p>
    <w:p w14:paraId="6B799466" w14:textId="77777777" w:rsidR="004711B2" w:rsidRDefault="004711B2" w:rsidP="004711B2">
      <w:pPr>
        <w:snapToGrid w:val="0"/>
        <w:spacing w:line="360" w:lineRule="auto"/>
        <w:jc w:val="center"/>
        <w:rPr>
          <w:b/>
          <w:color w:val="000000" w:themeColor="text1"/>
          <w:szCs w:val="21"/>
        </w:rPr>
      </w:pPr>
      <w:r>
        <w:rPr>
          <w:rFonts w:hint="eastAsia"/>
          <w:b/>
          <w:color w:val="000000" w:themeColor="text1"/>
          <w:szCs w:val="21"/>
        </w:rPr>
        <w:t>课程基本信息</w:t>
      </w:r>
    </w:p>
    <w:tbl>
      <w:tblPr>
        <w:tblW w:w="9116" w:type="dxa"/>
        <w:jc w:val="center"/>
        <w:tblLayout w:type="fixed"/>
        <w:tblLook w:val="04A0" w:firstRow="1" w:lastRow="0" w:firstColumn="1" w:lastColumn="0" w:noHBand="0" w:noVBand="1"/>
      </w:tblPr>
      <w:tblGrid>
        <w:gridCol w:w="3038"/>
        <w:gridCol w:w="2649"/>
        <w:gridCol w:w="3429"/>
      </w:tblGrid>
      <w:tr w:rsidR="004711B2" w14:paraId="0BB7DBF1" w14:textId="77777777" w:rsidTr="0072502C">
        <w:trPr>
          <w:jc w:val="center"/>
        </w:trPr>
        <w:tc>
          <w:tcPr>
            <w:tcW w:w="3038" w:type="dxa"/>
            <w:shd w:val="clear" w:color="auto" w:fill="auto"/>
          </w:tcPr>
          <w:p w14:paraId="323EF967" w14:textId="50D65E41" w:rsidR="004711B2" w:rsidRDefault="004711B2" w:rsidP="0072502C">
            <w:pPr>
              <w:spacing w:line="300" w:lineRule="auto"/>
              <w:rPr>
                <w:rFonts w:ascii="宋体" w:hAnsi="宋体"/>
                <w:b/>
                <w:bCs/>
                <w:color w:val="000000" w:themeColor="text1"/>
                <w:szCs w:val="21"/>
              </w:rPr>
            </w:pPr>
            <w:r>
              <w:rPr>
                <w:rFonts w:ascii="宋体" w:hAnsi="宋体" w:hint="eastAsia"/>
                <w:b/>
                <w:bCs/>
                <w:color w:val="000000" w:themeColor="text1"/>
                <w:szCs w:val="21"/>
              </w:rPr>
              <w:t>课程编号：</w:t>
            </w:r>
            <w:r w:rsidRPr="004711B2">
              <w:rPr>
                <w:rFonts w:ascii="宋体" w:hAnsi="宋体"/>
                <w:bCs/>
                <w:color w:val="000000" w:themeColor="text1"/>
                <w:szCs w:val="21"/>
              </w:rPr>
              <w:t>04021468</w:t>
            </w:r>
          </w:p>
        </w:tc>
        <w:tc>
          <w:tcPr>
            <w:tcW w:w="2649" w:type="dxa"/>
            <w:shd w:val="clear" w:color="auto" w:fill="auto"/>
          </w:tcPr>
          <w:p w14:paraId="34F2B112" w14:textId="77777777" w:rsidR="004711B2" w:rsidRDefault="004711B2" w:rsidP="0072502C">
            <w:pPr>
              <w:spacing w:line="300" w:lineRule="auto"/>
              <w:rPr>
                <w:rFonts w:ascii="宋体" w:hAnsi="宋体"/>
                <w:b/>
                <w:bCs/>
                <w:color w:val="000000" w:themeColor="text1"/>
                <w:szCs w:val="21"/>
              </w:rPr>
            </w:pPr>
            <w:r>
              <w:rPr>
                <w:rFonts w:ascii="宋体" w:hAnsi="宋体" w:hint="eastAsia"/>
                <w:b/>
                <w:bCs/>
                <w:color w:val="000000" w:themeColor="text1"/>
                <w:szCs w:val="21"/>
              </w:rPr>
              <w:t>课程总学时：</w:t>
            </w:r>
            <w:r>
              <w:rPr>
                <w:rFonts w:ascii="宋体" w:hAnsi="宋体" w:hint="eastAsia"/>
                <w:bCs/>
                <w:color w:val="000000" w:themeColor="text1"/>
                <w:szCs w:val="21"/>
              </w:rPr>
              <w:t>32</w:t>
            </w:r>
          </w:p>
        </w:tc>
        <w:tc>
          <w:tcPr>
            <w:tcW w:w="3429" w:type="dxa"/>
            <w:shd w:val="clear" w:color="auto" w:fill="auto"/>
          </w:tcPr>
          <w:p w14:paraId="5D7FD269" w14:textId="77777777" w:rsidR="004711B2" w:rsidRDefault="004711B2" w:rsidP="0072502C">
            <w:pPr>
              <w:spacing w:line="300" w:lineRule="auto"/>
              <w:rPr>
                <w:rFonts w:ascii="宋体" w:hAnsi="宋体"/>
                <w:b/>
                <w:bCs/>
                <w:color w:val="000000" w:themeColor="text1"/>
                <w:szCs w:val="21"/>
              </w:rPr>
            </w:pPr>
            <w:r>
              <w:rPr>
                <w:rFonts w:ascii="宋体" w:hAnsi="宋体" w:hint="eastAsia"/>
                <w:b/>
                <w:bCs/>
                <w:color w:val="000000" w:themeColor="text1"/>
                <w:szCs w:val="21"/>
              </w:rPr>
              <w:t>实验学时：</w:t>
            </w:r>
            <w:r>
              <w:rPr>
                <w:rFonts w:ascii="宋体" w:hAnsi="宋体" w:hint="eastAsia"/>
                <w:bCs/>
                <w:color w:val="000000" w:themeColor="text1"/>
                <w:szCs w:val="21"/>
              </w:rPr>
              <w:t>8学时</w:t>
            </w:r>
          </w:p>
        </w:tc>
      </w:tr>
      <w:tr w:rsidR="004711B2" w14:paraId="64232181" w14:textId="77777777" w:rsidTr="0072502C">
        <w:trPr>
          <w:jc w:val="center"/>
        </w:trPr>
        <w:tc>
          <w:tcPr>
            <w:tcW w:w="3038" w:type="dxa"/>
            <w:shd w:val="clear" w:color="auto" w:fill="auto"/>
          </w:tcPr>
          <w:p w14:paraId="277D5F34" w14:textId="77777777" w:rsidR="004711B2" w:rsidRDefault="004711B2" w:rsidP="0072502C">
            <w:pPr>
              <w:spacing w:line="300" w:lineRule="auto"/>
              <w:rPr>
                <w:rFonts w:ascii="宋体" w:hAnsi="宋体"/>
                <w:b/>
                <w:bCs/>
                <w:color w:val="000000" w:themeColor="text1"/>
                <w:szCs w:val="21"/>
              </w:rPr>
            </w:pPr>
            <w:r>
              <w:rPr>
                <w:rFonts w:ascii="宋体" w:hAnsi="宋体" w:hint="eastAsia"/>
                <w:b/>
                <w:bCs/>
                <w:color w:val="000000" w:themeColor="text1"/>
                <w:szCs w:val="21"/>
              </w:rPr>
              <w:t>课程性质：</w:t>
            </w:r>
            <w:r>
              <w:rPr>
                <w:rFonts w:ascii="宋体" w:hAnsi="宋体" w:hint="eastAsia"/>
                <w:bCs/>
                <w:color w:val="000000" w:themeColor="text1"/>
                <w:szCs w:val="21"/>
              </w:rPr>
              <w:t>选修</w:t>
            </w:r>
          </w:p>
        </w:tc>
        <w:tc>
          <w:tcPr>
            <w:tcW w:w="2649" w:type="dxa"/>
            <w:shd w:val="clear" w:color="auto" w:fill="auto"/>
          </w:tcPr>
          <w:p w14:paraId="0FBA1FA4" w14:textId="77777777" w:rsidR="004711B2" w:rsidRDefault="004711B2" w:rsidP="0072502C">
            <w:pPr>
              <w:spacing w:line="300" w:lineRule="auto"/>
              <w:rPr>
                <w:rFonts w:ascii="宋体" w:hAnsi="宋体"/>
                <w:b/>
                <w:bCs/>
                <w:color w:val="000000" w:themeColor="text1"/>
                <w:szCs w:val="21"/>
              </w:rPr>
            </w:pPr>
            <w:r>
              <w:rPr>
                <w:rFonts w:ascii="宋体" w:hAnsi="宋体" w:hint="eastAsia"/>
                <w:b/>
                <w:color w:val="000000" w:themeColor="text1"/>
                <w:szCs w:val="21"/>
              </w:rPr>
              <w:t>课程属性:</w:t>
            </w:r>
            <w:r>
              <w:rPr>
                <w:rFonts w:ascii="宋体" w:hAnsi="宋体" w:hint="eastAsia"/>
                <w:bCs/>
                <w:color w:val="000000" w:themeColor="text1"/>
                <w:szCs w:val="21"/>
              </w:rPr>
              <w:t>专业类</w:t>
            </w:r>
          </w:p>
        </w:tc>
        <w:tc>
          <w:tcPr>
            <w:tcW w:w="3429" w:type="dxa"/>
            <w:shd w:val="clear" w:color="auto" w:fill="auto"/>
          </w:tcPr>
          <w:p w14:paraId="725C9092" w14:textId="77777777" w:rsidR="004711B2" w:rsidRDefault="004711B2" w:rsidP="0072502C">
            <w:pPr>
              <w:spacing w:line="300" w:lineRule="auto"/>
              <w:rPr>
                <w:rFonts w:ascii="宋体" w:hAnsi="宋体"/>
                <w:b/>
                <w:bCs/>
                <w:color w:val="000000" w:themeColor="text1"/>
                <w:szCs w:val="21"/>
              </w:rPr>
            </w:pPr>
            <w:r>
              <w:rPr>
                <w:rFonts w:ascii="宋体" w:hAnsi="宋体" w:hint="eastAsia"/>
                <w:b/>
                <w:bCs/>
                <w:color w:val="000000" w:themeColor="text1"/>
                <w:szCs w:val="21"/>
              </w:rPr>
              <w:t>开设学期：</w:t>
            </w:r>
            <w:r>
              <w:rPr>
                <w:rFonts w:ascii="宋体" w:hAnsi="宋体" w:hint="eastAsia"/>
                <w:bCs/>
                <w:color w:val="000000" w:themeColor="text1"/>
                <w:szCs w:val="21"/>
              </w:rPr>
              <w:t>第7学期</w:t>
            </w:r>
          </w:p>
        </w:tc>
      </w:tr>
      <w:tr w:rsidR="004711B2" w14:paraId="6E52FF62" w14:textId="77777777" w:rsidTr="0072502C">
        <w:trPr>
          <w:jc w:val="center"/>
        </w:trPr>
        <w:tc>
          <w:tcPr>
            <w:tcW w:w="9116" w:type="dxa"/>
            <w:gridSpan w:val="3"/>
            <w:shd w:val="clear" w:color="auto" w:fill="auto"/>
          </w:tcPr>
          <w:p w14:paraId="32C9446E" w14:textId="77777777" w:rsidR="004711B2" w:rsidRDefault="004711B2" w:rsidP="0072502C">
            <w:pPr>
              <w:spacing w:line="300" w:lineRule="auto"/>
              <w:rPr>
                <w:rFonts w:ascii="宋体" w:hAnsi="宋体"/>
                <w:b/>
                <w:bCs/>
                <w:color w:val="000000" w:themeColor="text1"/>
                <w:szCs w:val="21"/>
              </w:rPr>
            </w:pPr>
            <w:r>
              <w:rPr>
                <w:rFonts w:ascii="宋体" w:hAnsi="宋体" w:hint="eastAsia"/>
                <w:b/>
                <w:bCs/>
                <w:color w:val="000000" w:themeColor="text1"/>
                <w:szCs w:val="21"/>
              </w:rPr>
              <w:t>适用专业：</w:t>
            </w:r>
            <w:r>
              <w:rPr>
                <w:rFonts w:ascii="宋体" w:hAnsi="宋体" w:hint="eastAsia"/>
                <w:bCs/>
                <w:color w:val="000000" w:themeColor="text1"/>
                <w:szCs w:val="21"/>
              </w:rPr>
              <w:t>机制，等机械类专业</w:t>
            </w:r>
          </w:p>
        </w:tc>
      </w:tr>
      <w:tr w:rsidR="004711B2" w14:paraId="33FB191B" w14:textId="77777777" w:rsidTr="0072502C">
        <w:trPr>
          <w:jc w:val="center"/>
        </w:trPr>
        <w:tc>
          <w:tcPr>
            <w:tcW w:w="9116" w:type="dxa"/>
            <w:gridSpan w:val="3"/>
            <w:shd w:val="clear" w:color="auto" w:fill="auto"/>
          </w:tcPr>
          <w:p w14:paraId="011C4120" w14:textId="77777777" w:rsidR="004711B2" w:rsidRDefault="004711B2" w:rsidP="0072502C">
            <w:pPr>
              <w:spacing w:line="300" w:lineRule="auto"/>
              <w:rPr>
                <w:rFonts w:ascii="宋体" w:hAnsi="宋体"/>
                <w:b/>
                <w:bCs/>
                <w:color w:val="000000" w:themeColor="text1"/>
                <w:szCs w:val="21"/>
              </w:rPr>
            </w:pPr>
            <w:r>
              <w:rPr>
                <w:rFonts w:ascii="宋体" w:hAnsi="宋体" w:hint="eastAsia"/>
                <w:b/>
                <w:bCs/>
                <w:color w:val="000000" w:themeColor="text1"/>
                <w:szCs w:val="21"/>
              </w:rPr>
              <w:t>先修课程：</w:t>
            </w:r>
            <w:r>
              <w:rPr>
                <w:rFonts w:ascii="宋体" w:hAnsi="宋体" w:hint="eastAsia"/>
                <w:bCs/>
                <w:color w:val="000000" w:themeColor="text1"/>
                <w:szCs w:val="21"/>
              </w:rPr>
              <w:t>机械原理、机械设计、机械制造技术、金属切削机床、机械制造工艺学、数控技术</w:t>
            </w:r>
          </w:p>
        </w:tc>
      </w:tr>
      <w:tr w:rsidR="004711B2" w14:paraId="2EFCFD51" w14:textId="77777777" w:rsidTr="0072502C">
        <w:trPr>
          <w:jc w:val="center"/>
        </w:trPr>
        <w:tc>
          <w:tcPr>
            <w:tcW w:w="3038" w:type="dxa"/>
            <w:shd w:val="clear" w:color="auto" w:fill="auto"/>
          </w:tcPr>
          <w:p w14:paraId="42FEE84B" w14:textId="77777777" w:rsidR="004711B2" w:rsidRDefault="004711B2" w:rsidP="0072502C">
            <w:pPr>
              <w:spacing w:line="300" w:lineRule="auto"/>
              <w:rPr>
                <w:rFonts w:ascii="宋体" w:hAnsi="宋体"/>
                <w:b/>
                <w:bCs/>
                <w:color w:val="000000" w:themeColor="text1"/>
                <w:szCs w:val="21"/>
              </w:rPr>
            </w:pPr>
            <w:r>
              <w:rPr>
                <w:rFonts w:ascii="宋体" w:hAnsi="宋体" w:hint="eastAsia"/>
                <w:b/>
                <w:bCs/>
                <w:color w:val="000000" w:themeColor="text1"/>
                <w:szCs w:val="21"/>
              </w:rPr>
              <w:t>主撰人：</w:t>
            </w:r>
            <w:r>
              <w:rPr>
                <w:rFonts w:ascii="宋体" w:hAnsi="宋体" w:hint="eastAsia"/>
                <w:bCs/>
                <w:color w:val="000000" w:themeColor="text1"/>
                <w:szCs w:val="21"/>
              </w:rPr>
              <w:t>魏宗信</w:t>
            </w:r>
          </w:p>
        </w:tc>
        <w:tc>
          <w:tcPr>
            <w:tcW w:w="2649" w:type="dxa"/>
            <w:shd w:val="clear" w:color="auto" w:fill="auto"/>
          </w:tcPr>
          <w:p w14:paraId="48224F2A" w14:textId="38C06019" w:rsidR="004711B2" w:rsidRDefault="004711B2" w:rsidP="0072502C">
            <w:pPr>
              <w:spacing w:line="300" w:lineRule="auto"/>
              <w:rPr>
                <w:rFonts w:ascii="宋体" w:hAnsi="宋体"/>
                <w:b/>
                <w:bCs/>
                <w:color w:val="000000" w:themeColor="text1"/>
                <w:szCs w:val="21"/>
              </w:rPr>
            </w:pPr>
            <w:r>
              <w:rPr>
                <w:rFonts w:ascii="宋体" w:hAnsi="宋体" w:hint="eastAsia"/>
                <w:b/>
                <w:bCs/>
                <w:color w:val="000000" w:themeColor="text1"/>
                <w:szCs w:val="21"/>
              </w:rPr>
              <w:t>审核人：</w:t>
            </w:r>
            <w:r>
              <w:rPr>
                <w:rFonts w:ascii="宋体" w:hAnsi="宋体" w:hint="eastAsia"/>
                <w:bCs/>
                <w:color w:val="000000" w:themeColor="text1"/>
                <w:szCs w:val="21"/>
              </w:rPr>
              <w:t xml:space="preserve"> </w:t>
            </w:r>
            <w:r>
              <w:rPr>
                <w:rFonts w:ascii="宋体" w:hAnsi="宋体" w:hint="eastAsia"/>
                <w:bCs/>
                <w:color w:val="000000" w:themeColor="text1"/>
                <w:szCs w:val="21"/>
              </w:rPr>
              <w:t>丁攀</w:t>
            </w:r>
          </w:p>
        </w:tc>
        <w:tc>
          <w:tcPr>
            <w:tcW w:w="3429" w:type="dxa"/>
            <w:shd w:val="clear" w:color="auto" w:fill="auto"/>
          </w:tcPr>
          <w:p w14:paraId="6743CC2E" w14:textId="6689FDB2" w:rsidR="004711B2" w:rsidRDefault="004711B2" w:rsidP="0072502C">
            <w:pPr>
              <w:spacing w:line="300" w:lineRule="auto"/>
              <w:rPr>
                <w:rFonts w:ascii="宋体" w:hAnsi="宋体"/>
                <w:b/>
                <w:bCs/>
                <w:color w:val="000000" w:themeColor="text1"/>
                <w:szCs w:val="21"/>
              </w:rPr>
            </w:pPr>
            <w:r>
              <w:rPr>
                <w:rFonts w:ascii="宋体" w:hAnsi="宋体" w:hint="eastAsia"/>
                <w:b/>
                <w:bCs/>
                <w:color w:val="000000" w:themeColor="text1"/>
                <w:szCs w:val="21"/>
              </w:rPr>
              <w:t>大纲制定（修订）日期 ：</w:t>
            </w:r>
            <w:r>
              <w:rPr>
                <w:rFonts w:ascii="宋体" w:hAnsi="宋体" w:hint="eastAsia"/>
                <w:bCs/>
                <w:color w:val="000000" w:themeColor="text1"/>
                <w:szCs w:val="21"/>
              </w:rPr>
              <w:t>20</w:t>
            </w:r>
            <w:r>
              <w:rPr>
                <w:rFonts w:ascii="宋体" w:hAnsi="宋体"/>
                <w:bCs/>
                <w:color w:val="000000" w:themeColor="text1"/>
                <w:szCs w:val="21"/>
              </w:rPr>
              <w:t>23</w:t>
            </w:r>
          </w:p>
        </w:tc>
      </w:tr>
    </w:tbl>
    <w:p w14:paraId="3A8EE8E3" w14:textId="77777777" w:rsidR="004711B2" w:rsidRDefault="004711B2" w:rsidP="004711B2">
      <w:pPr>
        <w:widowControl/>
        <w:snapToGrid w:val="0"/>
        <w:spacing w:line="360" w:lineRule="auto"/>
        <w:jc w:val="left"/>
        <w:rPr>
          <w:rFonts w:hAnsi="宋体"/>
          <w:b/>
          <w:bCs/>
          <w:color w:val="000000" w:themeColor="text1"/>
          <w:kern w:val="0"/>
          <w:szCs w:val="21"/>
        </w:rPr>
      </w:pPr>
    </w:p>
    <w:p w14:paraId="17892BDA" w14:textId="77777777" w:rsidR="004711B2" w:rsidRDefault="004711B2" w:rsidP="004711B2">
      <w:pPr>
        <w:widowControl/>
        <w:snapToGrid w:val="0"/>
        <w:spacing w:line="360" w:lineRule="auto"/>
        <w:jc w:val="left"/>
        <w:rPr>
          <w:color w:val="000000" w:themeColor="text1"/>
          <w:kern w:val="0"/>
          <w:szCs w:val="21"/>
        </w:rPr>
      </w:pPr>
      <w:r>
        <w:rPr>
          <w:rFonts w:hAnsi="宋体"/>
          <w:b/>
          <w:bCs/>
          <w:color w:val="000000" w:themeColor="text1"/>
          <w:kern w:val="0"/>
          <w:szCs w:val="21"/>
        </w:rPr>
        <w:t>一、课程的性质、地位和任务</w:t>
      </w:r>
    </w:p>
    <w:p w14:paraId="04640671" w14:textId="77777777" w:rsidR="004711B2" w:rsidRDefault="004711B2" w:rsidP="004711B2">
      <w:pPr>
        <w:widowControl/>
        <w:snapToGrid w:val="0"/>
        <w:spacing w:line="360" w:lineRule="auto"/>
        <w:ind w:firstLineChars="200" w:firstLine="420"/>
        <w:jc w:val="left"/>
        <w:rPr>
          <w:rFonts w:hAnsi="宋体"/>
          <w:bCs/>
          <w:color w:val="000000" w:themeColor="text1"/>
          <w:kern w:val="0"/>
          <w:szCs w:val="21"/>
        </w:rPr>
      </w:pPr>
      <w:r>
        <w:rPr>
          <w:rFonts w:hAnsi="宋体" w:hint="eastAsia"/>
          <w:bCs/>
          <w:color w:val="000000" w:themeColor="text1"/>
          <w:kern w:val="0"/>
          <w:szCs w:val="21"/>
        </w:rPr>
        <w:t>本课程是机械设计制造及其自动化等机械类专业必修的专业课程。精密加工技术和特种加工技术是随着机械制造技术的发展和深化而形成的一种高精密、非传统的新型加工技术，是</w:t>
      </w:r>
      <w:r>
        <w:rPr>
          <w:rFonts w:hAnsi="宋体" w:hint="eastAsia"/>
          <w:bCs/>
          <w:color w:val="000000" w:themeColor="text1"/>
          <w:kern w:val="0"/>
          <w:szCs w:val="21"/>
        </w:rPr>
        <w:t>20</w:t>
      </w:r>
      <w:r>
        <w:rPr>
          <w:rFonts w:hAnsi="宋体" w:hint="eastAsia"/>
          <w:bCs/>
          <w:color w:val="000000" w:themeColor="text1"/>
          <w:kern w:val="0"/>
          <w:szCs w:val="21"/>
        </w:rPr>
        <w:t>世纪最杰出的工程成就之一，也是为国防工业和装备制造也提供技术保证的基础技术。</w:t>
      </w:r>
    </w:p>
    <w:p w14:paraId="0C57D207" w14:textId="77777777" w:rsidR="004711B2" w:rsidRDefault="004711B2" w:rsidP="004711B2">
      <w:pPr>
        <w:widowControl/>
        <w:snapToGrid w:val="0"/>
        <w:spacing w:line="360" w:lineRule="auto"/>
        <w:ind w:firstLineChars="200" w:firstLine="420"/>
        <w:jc w:val="left"/>
        <w:rPr>
          <w:color w:val="000000" w:themeColor="text1"/>
          <w:kern w:val="0"/>
          <w:szCs w:val="21"/>
        </w:rPr>
      </w:pPr>
      <w:r>
        <w:rPr>
          <w:rFonts w:hAnsi="宋体" w:hint="eastAsia"/>
          <w:bCs/>
          <w:color w:val="000000" w:themeColor="text1"/>
          <w:kern w:val="0"/>
          <w:szCs w:val="21"/>
        </w:rPr>
        <w:t>本课程在学生已掌握了机械基础、机械制造工艺学及设备等基础知识的前提下，通过系统学习精密和超精密加工技术、特种加工技术的基本原理、基本技能，为学生理解、应用和掌握精密加工和特种加工技术奠定基础，培养学生掌握和了解精密和特种加工技术的方法和工艺；提高学生从事先进制造技术的认识和理解、研究和分析的综合能力。</w:t>
      </w:r>
    </w:p>
    <w:p w14:paraId="20211A21" w14:textId="77777777" w:rsidR="004711B2" w:rsidRDefault="004711B2" w:rsidP="004711B2">
      <w:pPr>
        <w:widowControl/>
        <w:snapToGrid w:val="0"/>
        <w:spacing w:line="360" w:lineRule="auto"/>
        <w:jc w:val="left"/>
        <w:rPr>
          <w:color w:val="000000" w:themeColor="text1"/>
          <w:kern w:val="0"/>
          <w:szCs w:val="21"/>
        </w:rPr>
      </w:pPr>
      <w:r>
        <w:rPr>
          <w:rFonts w:hAnsi="宋体"/>
          <w:b/>
          <w:bCs/>
          <w:color w:val="000000" w:themeColor="text1"/>
          <w:kern w:val="0"/>
          <w:szCs w:val="21"/>
        </w:rPr>
        <w:t>二、课程教学的基本要求</w:t>
      </w:r>
    </w:p>
    <w:p w14:paraId="30F437AF" w14:textId="77777777" w:rsidR="004711B2" w:rsidRDefault="004711B2" w:rsidP="004711B2">
      <w:pPr>
        <w:widowControl/>
        <w:snapToGrid w:val="0"/>
        <w:spacing w:line="360" w:lineRule="auto"/>
        <w:rPr>
          <w:rFonts w:hAnsi="宋体"/>
          <w:color w:val="000000" w:themeColor="text1"/>
          <w:kern w:val="0"/>
          <w:szCs w:val="21"/>
        </w:rPr>
      </w:pPr>
      <w:r>
        <w:rPr>
          <w:color w:val="000000" w:themeColor="text1"/>
          <w:kern w:val="0"/>
          <w:szCs w:val="21"/>
        </w:rPr>
        <w:t xml:space="preserve">    </w:t>
      </w:r>
      <w:r>
        <w:rPr>
          <w:rFonts w:hint="eastAsia"/>
          <w:color w:val="000000" w:themeColor="text1"/>
          <w:kern w:val="0"/>
          <w:szCs w:val="21"/>
        </w:rPr>
        <w:t xml:space="preserve"> </w:t>
      </w:r>
      <w:r>
        <w:rPr>
          <w:rFonts w:hint="eastAsia"/>
          <w:color w:val="000000" w:themeColor="text1"/>
          <w:kern w:val="0"/>
          <w:szCs w:val="21"/>
        </w:rPr>
        <w:t>通过本课程的学习，要求学生掌握精密与特种加工技术的基本原理、基本方法、基本技能，培养分析和解决精密制造技术和特种加工技术问题的综合能力。本课程实践性较强，在学习过程中要求学生充分掌握机械制造工艺学的具体内容；认真参加实践环节，加深对基本理论的理解，提高综合应用的能力。</w:t>
      </w:r>
    </w:p>
    <w:p w14:paraId="24090A4B" w14:textId="77777777" w:rsidR="004711B2" w:rsidRDefault="004711B2" w:rsidP="004711B2">
      <w:pPr>
        <w:widowControl/>
        <w:snapToGrid w:val="0"/>
        <w:spacing w:line="360" w:lineRule="auto"/>
        <w:jc w:val="left"/>
        <w:rPr>
          <w:rFonts w:hAnsi="宋体"/>
          <w:b/>
          <w:bCs/>
          <w:color w:val="000000" w:themeColor="text1"/>
          <w:kern w:val="0"/>
          <w:szCs w:val="21"/>
        </w:rPr>
      </w:pPr>
      <w:r>
        <w:rPr>
          <w:rFonts w:hAnsi="宋体"/>
          <w:b/>
          <w:bCs/>
          <w:color w:val="000000" w:themeColor="text1"/>
          <w:kern w:val="0"/>
          <w:szCs w:val="21"/>
        </w:rPr>
        <w:t>三、理论教学内容及学时分配</w:t>
      </w:r>
      <w:r>
        <w:rPr>
          <w:rFonts w:hAnsi="宋体" w:hint="eastAsia"/>
          <w:b/>
          <w:bCs/>
          <w:color w:val="000000" w:themeColor="text1"/>
          <w:kern w:val="0"/>
          <w:szCs w:val="21"/>
        </w:rPr>
        <w:t>（</w:t>
      </w:r>
      <w:r>
        <w:rPr>
          <w:rFonts w:hAnsi="宋体" w:hint="eastAsia"/>
          <w:b/>
          <w:bCs/>
          <w:color w:val="000000" w:themeColor="text1"/>
          <w:kern w:val="0"/>
          <w:szCs w:val="21"/>
        </w:rPr>
        <w:t>24</w:t>
      </w:r>
      <w:r>
        <w:rPr>
          <w:rFonts w:hAnsi="宋体" w:hint="eastAsia"/>
          <w:b/>
          <w:bCs/>
          <w:color w:val="000000" w:themeColor="text1"/>
          <w:kern w:val="0"/>
          <w:szCs w:val="21"/>
        </w:rPr>
        <w:t>学时）</w:t>
      </w:r>
      <w:r>
        <w:rPr>
          <w:rFonts w:ascii="宋体" w:hAnsi="宋体" w:cs="宋体" w:hint="eastAsia"/>
          <w:b/>
          <w:bCs/>
          <w:color w:val="000000" w:themeColor="text1"/>
          <w:kern w:val="0"/>
          <w:szCs w:val="21"/>
        </w:rPr>
        <w:t></w:t>
      </w:r>
    </w:p>
    <w:p w14:paraId="09DCB14C" w14:textId="77777777" w:rsidR="004711B2" w:rsidRDefault="004711B2" w:rsidP="004711B2">
      <w:pPr>
        <w:widowControl/>
        <w:wordWrap w:val="0"/>
        <w:snapToGrid w:val="0"/>
        <w:spacing w:line="360" w:lineRule="auto"/>
        <w:jc w:val="right"/>
        <w:rPr>
          <w:color w:val="000000" w:themeColor="text1"/>
          <w:kern w:val="0"/>
          <w:szCs w:val="21"/>
        </w:rPr>
      </w:pPr>
      <w:r>
        <w:rPr>
          <w:b/>
          <w:bCs/>
          <w:color w:val="000000" w:themeColor="text1"/>
          <w:kern w:val="0"/>
          <w:szCs w:val="21"/>
        </w:rPr>
        <w:t>    </w:t>
      </w:r>
      <w:r>
        <w:rPr>
          <w:rFonts w:hAnsi="宋体"/>
          <w:b/>
          <w:bCs/>
          <w:color w:val="000000" w:themeColor="text1"/>
          <w:kern w:val="0"/>
          <w:szCs w:val="21"/>
        </w:rPr>
        <w:t>第一章</w:t>
      </w:r>
      <w:r>
        <w:rPr>
          <w:b/>
          <w:bCs/>
          <w:color w:val="000000" w:themeColor="text1"/>
          <w:kern w:val="0"/>
          <w:szCs w:val="21"/>
        </w:rPr>
        <w:t>     </w:t>
      </w:r>
      <w:r>
        <w:rPr>
          <w:rFonts w:hint="eastAsia"/>
          <w:b/>
          <w:bCs/>
          <w:color w:val="000000" w:themeColor="text1"/>
          <w:kern w:val="0"/>
          <w:szCs w:val="21"/>
        </w:rPr>
        <w:t xml:space="preserve"> </w:t>
      </w:r>
      <w:r>
        <w:rPr>
          <w:rFonts w:hint="eastAsia"/>
          <w:b/>
          <w:bCs/>
          <w:color w:val="000000" w:themeColor="text1"/>
          <w:kern w:val="0"/>
          <w:szCs w:val="21"/>
        </w:rPr>
        <w:t>绪论</w:t>
      </w:r>
      <w:r>
        <w:rPr>
          <w:b/>
          <w:bCs/>
          <w:color w:val="000000" w:themeColor="text1"/>
          <w:kern w:val="0"/>
          <w:szCs w:val="21"/>
        </w:rPr>
        <w:t>     </w:t>
      </w:r>
      <w:r>
        <w:rPr>
          <w:rFonts w:hint="eastAsia"/>
          <w:b/>
          <w:bCs/>
          <w:color w:val="000000" w:themeColor="text1"/>
          <w:kern w:val="0"/>
          <w:szCs w:val="21"/>
        </w:rPr>
        <w:t xml:space="preserve">                     </w:t>
      </w:r>
      <w:r>
        <w:rPr>
          <w:b/>
          <w:bCs/>
          <w:color w:val="000000" w:themeColor="text1"/>
          <w:kern w:val="0"/>
          <w:szCs w:val="21"/>
        </w:rPr>
        <w:t>           </w:t>
      </w:r>
      <w:r>
        <w:rPr>
          <w:rFonts w:hAnsi="宋体"/>
          <w:b/>
          <w:bCs/>
          <w:color w:val="000000" w:themeColor="text1"/>
          <w:kern w:val="0"/>
          <w:szCs w:val="21"/>
        </w:rPr>
        <w:t>学时</w:t>
      </w:r>
      <w:r>
        <w:rPr>
          <w:rFonts w:hAnsi="宋体" w:hint="eastAsia"/>
          <w:b/>
          <w:bCs/>
          <w:color w:val="000000" w:themeColor="text1"/>
          <w:kern w:val="0"/>
          <w:szCs w:val="21"/>
        </w:rPr>
        <w:t>数：</w:t>
      </w:r>
      <w:r>
        <w:rPr>
          <w:rFonts w:hAnsi="宋体" w:hint="eastAsia"/>
          <w:b/>
          <w:bCs/>
          <w:color w:val="000000" w:themeColor="text1"/>
          <w:kern w:val="0"/>
          <w:szCs w:val="21"/>
        </w:rPr>
        <w:t>1</w:t>
      </w:r>
    </w:p>
    <w:p w14:paraId="728A601C" w14:textId="77777777" w:rsidR="004711B2" w:rsidRDefault="004711B2" w:rsidP="004711B2">
      <w:pPr>
        <w:rPr>
          <w:rFonts w:hAnsi="宋体"/>
          <w:color w:val="000000" w:themeColor="text1"/>
          <w:kern w:val="0"/>
          <w:szCs w:val="21"/>
        </w:rPr>
      </w:pPr>
      <w:r>
        <w:rPr>
          <w:rFonts w:ascii="宋体" w:hAnsi="宋体" w:hint="eastAsia"/>
          <w:b/>
          <w:bCs/>
          <w:color w:val="000000" w:themeColor="text1"/>
        </w:rPr>
        <w:t>教学目的：</w:t>
      </w:r>
      <w:r>
        <w:rPr>
          <w:rFonts w:hAnsi="宋体" w:hint="eastAsia"/>
          <w:color w:val="000000" w:themeColor="text1"/>
          <w:kern w:val="0"/>
          <w:szCs w:val="21"/>
        </w:rPr>
        <w:t>介绍精密加工和特种加工技术的基本概念、精密与特种加工技术的发展与回顾以及在国民经济的应用和地位；技术新的发展方向。</w:t>
      </w:r>
    </w:p>
    <w:p w14:paraId="41961885" w14:textId="77777777" w:rsidR="004711B2" w:rsidRDefault="004711B2" w:rsidP="004711B2">
      <w:pPr>
        <w:rPr>
          <w:rFonts w:hAnsi="宋体"/>
          <w:color w:val="000000" w:themeColor="text1"/>
          <w:kern w:val="0"/>
          <w:szCs w:val="21"/>
        </w:rPr>
      </w:pPr>
      <w:r>
        <w:rPr>
          <w:rFonts w:ascii="宋体" w:hAnsi="宋体" w:hint="eastAsia"/>
          <w:b/>
          <w:bCs/>
          <w:color w:val="000000" w:themeColor="text1"/>
        </w:rPr>
        <w:t>教学重点和难点：</w:t>
      </w:r>
      <w:r>
        <w:rPr>
          <w:rFonts w:hAnsi="宋体" w:hint="eastAsia"/>
          <w:color w:val="000000" w:themeColor="text1"/>
          <w:kern w:val="0"/>
          <w:szCs w:val="21"/>
        </w:rPr>
        <w:t>精密加工和特种加工技术的基本概念、精密加工和特种加工技术与传统加工方法的区别和联系。</w:t>
      </w:r>
    </w:p>
    <w:p w14:paraId="36377405"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主要教学内容及要求：</w:t>
      </w:r>
    </w:p>
    <w:p w14:paraId="086AA528" w14:textId="77777777" w:rsidR="004711B2" w:rsidRDefault="004711B2" w:rsidP="004711B2">
      <w:pPr>
        <w:pStyle w:val="a7"/>
        <w:snapToGrid w:val="0"/>
        <w:spacing w:line="360" w:lineRule="auto"/>
        <w:ind w:rightChars="1383" w:right="2904" w:firstLineChars="0" w:firstLine="0"/>
        <w:jc w:val="left"/>
        <w:rPr>
          <w:rFonts w:ascii="宋体" w:hAnsi="宋体"/>
          <w:color w:val="000000" w:themeColor="text1"/>
        </w:rPr>
      </w:pPr>
      <w:r>
        <w:rPr>
          <w:rFonts w:ascii="宋体" w:hAnsi="宋体" w:hint="eastAsia"/>
          <w:color w:val="000000" w:themeColor="text1"/>
        </w:rPr>
        <w:t xml:space="preserve">1.1 </w:t>
      </w:r>
      <w:r>
        <w:rPr>
          <w:rFonts w:hAnsi="宋体" w:hint="eastAsia"/>
          <w:color w:val="000000" w:themeColor="text1"/>
          <w:kern w:val="0"/>
          <w:szCs w:val="21"/>
        </w:rPr>
        <w:t>精密加工和特种加工技术的基本概念及</w:t>
      </w:r>
      <w:r>
        <w:rPr>
          <w:rFonts w:ascii="宋体" w:hAnsi="宋体" w:hint="eastAsia"/>
          <w:color w:val="000000" w:themeColor="text1"/>
        </w:rPr>
        <w:t>生的背景：了解；</w:t>
      </w:r>
    </w:p>
    <w:p w14:paraId="7E4EB1FD" w14:textId="77777777" w:rsidR="004711B2" w:rsidRDefault="004711B2" w:rsidP="004711B2">
      <w:pPr>
        <w:pStyle w:val="a7"/>
        <w:snapToGrid w:val="0"/>
        <w:spacing w:line="360" w:lineRule="auto"/>
        <w:ind w:rightChars="1383" w:right="2904" w:firstLineChars="0" w:firstLine="0"/>
        <w:jc w:val="left"/>
        <w:rPr>
          <w:rFonts w:ascii="宋体" w:hAnsi="宋体"/>
          <w:color w:val="000000" w:themeColor="text1"/>
        </w:rPr>
      </w:pPr>
      <w:r>
        <w:rPr>
          <w:rFonts w:ascii="宋体" w:hAnsi="宋体" w:hint="eastAsia"/>
          <w:color w:val="000000" w:themeColor="text1"/>
        </w:rPr>
        <w:t xml:space="preserve">1.2 </w:t>
      </w:r>
      <w:r>
        <w:rPr>
          <w:rFonts w:hAnsi="宋体" w:hint="eastAsia"/>
          <w:color w:val="000000" w:themeColor="text1"/>
          <w:kern w:val="0"/>
          <w:szCs w:val="21"/>
        </w:rPr>
        <w:t>精密加工和特种加工的特点及其对制造领域的影响</w:t>
      </w:r>
      <w:r>
        <w:rPr>
          <w:rFonts w:ascii="宋体" w:hAnsi="宋体" w:hint="eastAsia"/>
          <w:color w:val="000000" w:themeColor="text1"/>
        </w:rPr>
        <w:t>:了解；</w:t>
      </w:r>
    </w:p>
    <w:p w14:paraId="2C0F3B89" w14:textId="77777777" w:rsidR="004711B2" w:rsidRDefault="004711B2" w:rsidP="004711B2">
      <w:pPr>
        <w:pStyle w:val="a7"/>
        <w:snapToGrid w:val="0"/>
        <w:spacing w:line="360" w:lineRule="auto"/>
        <w:ind w:rightChars="1383" w:right="2904" w:firstLineChars="0" w:firstLine="0"/>
        <w:jc w:val="left"/>
        <w:rPr>
          <w:rFonts w:ascii="宋体" w:hAnsi="宋体"/>
          <w:color w:val="000000" w:themeColor="text1"/>
        </w:rPr>
      </w:pPr>
      <w:r>
        <w:rPr>
          <w:rFonts w:ascii="宋体" w:hAnsi="宋体" w:hint="eastAsia"/>
          <w:color w:val="000000" w:themeColor="text1"/>
        </w:rPr>
        <w:t xml:space="preserve">1.3 </w:t>
      </w:r>
      <w:r>
        <w:rPr>
          <w:rFonts w:hAnsi="宋体" w:hint="eastAsia"/>
          <w:color w:val="000000" w:themeColor="text1"/>
          <w:kern w:val="0"/>
          <w:szCs w:val="21"/>
        </w:rPr>
        <w:t>精密加工和特种加工的方法和分类</w:t>
      </w:r>
      <w:r>
        <w:rPr>
          <w:rFonts w:ascii="宋体" w:hAnsi="宋体" w:hint="eastAsia"/>
          <w:color w:val="000000" w:themeColor="text1"/>
        </w:rPr>
        <w:t>：了解；</w:t>
      </w:r>
    </w:p>
    <w:p w14:paraId="5F6BBDBA" w14:textId="77777777" w:rsidR="004711B2" w:rsidRDefault="004711B2" w:rsidP="004711B2">
      <w:pPr>
        <w:pStyle w:val="a7"/>
        <w:snapToGrid w:val="0"/>
        <w:spacing w:line="360" w:lineRule="auto"/>
        <w:ind w:rightChars="1383" w:right="2904" w:firstLineChars="0" w:firstLine="0"/>
        <w:jc w:val="left"/>
        <w:rPr>
          <w:rFonts w:ascii="宋体" w:hAnsi="宋体"/>
          <w:color w:val="000000" w:themeColor="text1"/>
        </w:rPr>
      </w:pPr>
      <w:r>
        <w:rPr>
          <w:rFonts w:ascii="宋体" w:hAnsi="宋体" w:hint="eastAsia"/>
          <w:color w:val="000000" w:themeColor="text1"/>
        </w:rPr>
        <w:t>1.4</w:t>
      </w:r>
      <w:r>
        <w:rPr>
          <w:rFonts w:hAnsi="宋体" w:hint="eastAsia"/>
          <w:color w:val="000000" w:themeColor="text1"/>
          <w:kern w:val="0"/>
          <w:szCs w:val="21"/>
        </w:rPr>
        <w:t>精密加工和特种加工技术的地位和作用：了解</w:t>
      </w:r>
    </w:p>
    <w:p w14:paraId="435A62EF" w14:textId="77777777" w:rsidR="004711B2" w:rsidRDefault="004711B2" w:rsidP="004711B2">
      <w:pPr>
        <w:widowControl/>
        <w:wordWrap w:val="0"/>
        <w:snapToGrid w:val="0"/>
        <w:spacing w:line="360" w:lineRule="auto"/>
        <w:ind w:right="211"/>
        <w:jc w:val="right"/>
        <w:rPr>
          <w:color w:val="000000" w:themeColor="text1"/>
          <w:kern w:val="0"/>
          <w:szCs w:val="21"/>
        </w:rPr>
      </w:pPr>
      <w:r>
        <w:rPr>
          <w:b/>
          <w:bCs/>
          <w:color w:val="000000" w:themeColor="text1"/>
          <w:kern w:val="0"/>
          <w:szCs w:val="21"/>
        </w:rPr>
        <w:lastRenderedPageBreak/>
        <w:t>   </w:t>
      </w:r>
      <w:r>
        <w:rPr>
          <w:rFonts w:hAnsi="宋体"/>
          <w:b/>
          <w:bCs/>
          <w:color w:val="000000" w:themeColor="text1"/>
          <w:kern w:val="0"/>
          <w:szCs w:val="21"/>
        </w:rPr>
        <w:t>第</w:t>
      </w:r>
      <w:r>
        <w:rPr>
          <w:rFonts w:hAnsi="宋体" w:hint="eastAsia"/>
          <w:b/>
          <w:bCs/>
          <w:color w:val="000000" w:themeColor="text1"/>
          <w:kern w:val="0"/>
          <w:szCs w:val="21"/>
        </w:rPr>
        <w:t>二</w:t>
      </w:r>
      <w:r>
        <w:rPr>
          <w:rFonts w:hAnsi="宋体"/>
          <w:b/>
          <w:bCs/>
          <w:color w:val="000000" w:themeColor="text1"/>
          <w:kern w:val="0"/>
          <w:szCs w:val="21"/>
        </w:rPr>
        <w:t>章</w:t>
      </w:r>
      <w:r>
        <w:rPr>
          <w:b/>
          <w:bCs/>
          <w:color w:val="000000" w:themeColor="text1"/>
          <w:kern w:val="0"/>
          <w:szCs w:val="21"/>
        </w:rPr>
        <w:t>  </w:t>
      </w:r>
      <w:r>
        <w:rPr>
          <w:rFonts w:hint="eastAsia"/>
          <w:b/>
          <w:bCs/>
          <w:color w:val="000000" w:themeColor="text1"/>
          <w:kern w:val="0"/>
          <w:szCs w:val="21"/>
        </w:rPr>
        <w:t xml:space="preserve"> </w:t>
      </w:r>
      <w:r>
        <w:rPr>
          <w:rFonts w:hint="eastAsia"/>
          <w:b/>
          <w:bCs/>
          <w:color w:val="000000" w:themeColor="text1"/>
          <w:kern w:val="0"/>
          <w:szCs w:val="21"/>
        </w:rPr>
        <w:t>金刚石刀具精密切削加工</w:t>
      </w:r>
      <w:r>
        <w:rPr>
          <w:rFonts w:hint="eastAsia"/>
          <w:b/>
          <w:bCs/>
          <w:color w:val="000000" w:themeColor="text1"/>
          <w:kern w:val="0"/>
          <w:szCs w:val="21"/>
        </w:rPr>
        <w:t xml:space="preserve">        </w:t>
      </w:r>
      <w:r>
        <w:rPr>
          <w:b/>
          <w:bCs/>
          <w:color w:val="000000" w:themeColor="text1"/>
          <w:kern w:val="0"/>
          <w:szCs w:val="21"/>
        </w:rPr>
        <w:t>                    </w:t>
      </w:r>
      <w:r>
        <w:rPr>
          <w:rFonts w:hAnsi="宋体"/>
          <w:b/>
          <w:bCs/>
          <w:color w:val="000000" w:themeColor="text1"/>
          <w:kern w:val="0"/>
          <w:szCs w:val="21"/>
        </w:rPr>
        <w:t>学时</w:t>
      </w:r>
      <w:r>
        <w:rPr>
          <w:rFonts w:hAnsi="宋体" w:hint="eastAsia"/>
          <w:b/>
          <w:bCs/>
          <w:color w:val="000000" w:themeColor="text1"/>
          <w:kern w:val="0"/>
          <w:szCs w:val="21"/>
        </w:rPr>
        <w:t>数：</w:t>
      </w:r>
      <w:r>
        <w:rPr>
          <w:rFonts w:hAnsi="宋体" w:hint="eastAsia"/>
          <w:b/>
          <w:bCs/>
          <w:color w:val="000000" w:themeColor="text1"/>
          <w:kern w:val="0"/>
          <w:szCs w:val="21"/>
        </w:rPr>
        <w:t>4</w:t>
      </w:r>
    </w:p>
    <w:p w14:paraId="7D9246E8" w14:textId="77777777" w:rsidR="004711B2" w:rsidRDefault="004711B2" w:rsidP="004711B2">
      <w:pPr>
        <w:rPr>
          <w:rFonts w:hAnsi="宋体"/>
          <w:color w:val="000000" w:themeColor="text1"/>
          <w:kern w:val="0"/>
          <w:szCs w:val="21"/>
        </w:rPr>
      </w:pPr>
      <w:r>
        <w:rPr>
          <w:rFonts w:ascii="宋体" w:hAnsi="宋体" w:hint="eastAsia"/>
          <w:b/>
          <w:bCs/>
          <w:color w:val="000000" w:themeColor="text1"/>
        </w:rPr>
        <w:t>教学目的：</w:t>
      </w:r>
      <w:r>
        <w:rPr>
          <w:rFonts w:hAnsi="宋体" w:hint="eastAsia"/>
          <w:color w:val="000000" w:themeColor="text1"/>
          <w:kern w:val="0"/>
          <w:szCs w:val="21"/>
        </w:rPr>
        <w:t>掌握超精密切削的加工原理和方法，了解超精密切削的工艺设备、理解超精密切削工艺参数的选择规律；了解金刚石刀具在超精密切削中的使用规律以及金刚石刀具的定向、研磨方法和破损机理。</w:t>
      </w:r>
    </w:p>
    <w:p w14:paraId="6FB73B8C"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教学重点和难点：</w:t>
      </w:r>
      <w:r>
        <w:rPr>
          <w:rFonts w:hAnsi="宋体" w:hint="eastAsia"/>
          <w:color w:val="000000" w:themeColor="text1"/>
          <w:kern w:val="0"/>
          <w:szCs w:val="21"/>
        </w:rPr>
        <w:t>超精密切削金刚石刀具切削参数的选择；金刚石的晶体结构；金刚石刀具的研磨方法。</w:t>
      </w:r>
    </w:p>
    <w:p w14:paraId="63746112"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主要教学内容及要求：</w:t>
      </w:r>
      <w:r>
        <w:rPr>
          <w:rFonts w:ascii="宋体" w:hAnsi="宋体" w:cs="宋体" w:hint="eastAsia"/>
          <w:color w:val="000000" w:themeColor="text1"/>
          <w:kern w:val="0"/>
          <w:szCs w:val="21"/>
        </w:rPr>
        <w:t></w:t>
      </w:r>
    </w:p>
    <w:p w14:paraId="02BCC915" w14:textId="77777777" w:rsidR="004711B2" w:rsidRDefault="004711B2" w:rsidP="004711B2">
      <w:pPr>
        <w:pStyle w:val="a7"/>
        <w:snapToGrid w:val="0"/>
        <w:spacing w:line="360" w:lineRule="auto"/>
        <w:ind w:rightChars="1383" w:right="2904" w:firstLineChars="0" w:firstLine="0"/>
        <w:jc w:val="left"/>
        <w:rPr>
          <w:rFonts w:ascii="宋体" w:hAnsi="宋体"/>
          <w:color w:val="000000" w:themeColor="text1"/>
        </w:rPr>
      </w:pPr>
      <w:r>
        <w:rPr>
          <w:rFonts w:ascii="宋体" w:hAnsi="宋体" w:hint="eastAsia"/>
          <w:color w:val="000000" w:themeColor="text1"/>
        </w:rPr>
        <w:t>2.1概述: 了解</w:t>
      </w:r>
    </w:p>
    <w:p w14:paraId="1F7AE06E" w14:textId="77777777" w:rsidR="004711B2" w:rsidRDefault="004711B2" w:rsidP="004711B2">
      <w:pPr>
        <w:pStyle w:val="a7"/>
        <w:snapToGrid w:val="0"/>
        <w:spacing w:line="360" w:lineRule="auto"/>
        <w:ind w:rightChars="1383" w:right="2904" w:firstLineChars="0" w:firstLine="0"/>
        <w:jc w:val="left"/>
        <w:rPr>
          <w:rFonts w:ascii="宋体" w:hAnsi="宋体"/>
          <w:color w:val="000000" w:themeColor="text1"/>
        </w:rPr>
      </w:pPr>
      <w:r>
        <w:rPr>
          <w:rFonts w:ascii="宋体" w:hAnsi="宋体" w:hint="eastAsia"/>
          <w:color w:val="000000" w:themeColor="text1"/>
        </w:rPr>
        <w:t>2.2超精密机床及其关键部件：掌握</w:t>
      </w:r>
    </w:p>
    <w:p w14:paraId="48009F79" w14:textId="77777777" w:rsidR="004711B2" w:rsidRDefault="004711B2" w:rsidP="004711B2">
      <w:pPr>
        <w:pStyle w:val="a7"/>
        <w:snapToGrid w:val="0"/>
        <w:spacing w:line="360" w:lineRule="auto"/>
        <w:ind w:rightChars="1383" w:right="2904" w:firstLineChars="0" w:firstLine="0"/>
        <w:jc w:val="left"/>
        <w:rPr>
          <w:rFonts w:ascii="宋体" w:hAnsi="宋体"/>
          <w:color w:val="000000" w:themeColor="text1"/>
        </w:rPr>
      </w:pPr>
      <w:r>
        <w:rPr>
          <w:rFonts w:ascii="宋体" w:hAnsi="宋体" w:hint="eastAsia"/>
          <w:color w:val="000000" w:themeColor="text1"/>
        </w:rPr>
        <w:t>2.3金刚石的结构与性能：了解</w:t>
      </w:r>
    </w:p>
    <w:p w14:paraId="5AF2C8AF" w14:textId="77777777" w:rsidR="004711B2" w:rsidRDefault="004711B2" w:rsidP="004711B2">
      <w:pPr>
        <w:pStyle w:val="a7"/>
        <w:snapToGrid w:val="0"/>
        <w:spacing w:line="360" w:lineRule="auto"/>
        <w:ind w:rightChars="1383" w:right="2904" w:firstLineChars="0" w:firstLine="0"/>
        <w:jc w:val="left"/>
        <w:rPr>
          <w:rFonts w:ascii="宋体" w:hAnsi="宋体"/>
          <w:color w:val="000000" w:themeColor="text1"/>
        </w:rPr>
      </w:pPr>
      <w:r>
        <w:rPr>
          <w:rFonts w:ascii="宋体" w:hAnsi="宋体" w:hint="eastAsia"/>
          <w:color w:val="000000" w:themeColor="text1"/>
        </w:rPr>
        <w:t>2.4金刚石晶体的定向方法：掌握</w:t>
      </w:r>
    </w:p>
    <w:p w14:paraId="2F09D8B6" w14:textId="77777777" w:rsidR="004711B2" w:rsidRDefault="004711B2" w:rsidP="004711B2">
      <w:pPr>
        <w:pStyle w:val="a7"/>
        <w:snapToGrid w:val="0"/>
        <w:spacing w:line="360" w:lineRule="auto"/>
        <w:ind w:rightChars="1383" w:right="2904" w:firstLineChars="0" w:firstLine="0"/>
        <w:jc w:val="left"/>
        <w:rPr>
          <w:rFonts w:ascii="宋体" w:hAnsi="宋体"/>
          <w:color w:val="000000" w:themeColor="text1"/>
        </w:rPr>
      </w:pPr>
      <w:r>
        <w:rPr>
          <w:rFonts w:ascii="宋体" w:hAnsi="宋体" w:hint="eastAsia"/>
          <w:color w:val="000000" w:themeColor="text1"/>
        </w:rPr>
        <w:t>2.5金刚石刀具的结构及设计：了解</w:t>
      </w:r>
    </w:p>
    <w:p w14:paraId="27CB909D" w14:textId="77777777" w:rsidR="004711B2" w:rsidRDefault="004711B2" w:rsidP="004711B2">
      <w:pPr>
        <w:widowControl/>
        <w:wordWrap w:val="0"/>
        <w:snapToGrid w:val="0"/>
        <w:spacing w:line="360" w:lineRule="auto"/>
        <w:ind w:firstLine="264"/>
        <w:jc w:val="right"/>
        <w:rPr>
          <w:rFonts w:hAnsi="宋体"/>
          <w:b/>
          <w:bCs/>
          <w:color w:val="000000" w:themeColor="text1"/>
          <w:kern w:val="0"/>
          <w:szCs w:val="21"/>
        </w:rPr>
      </w:pPr>
      <w:r>
        <w:rPr>
          <w:rFonts w:hAnsi="宋体" w:hint="eastAsia"/>
          <w:b/>
          <w:bCs/>
          <w:color w:val="000000" w:themeColor="text1"/>
          <w:kern w:val="0"/>
          <w:szCs w:val="21"/>
        </w:rPr>
        <w:t>第三章</w:t>
      </w:r>
      <w:r>
        <w:rPr>
          <w:rFonts w:hAnsi="宋体" w:hint="eastAsia"/>
          <w:b/>
          <w:bCs/>
          <w:color w:val="000000" w:themeColor="text1"/>
          <w:kern w:val="0"/>
          <w:szCs w:val="21"/>
        </w:rPr>
        <w:t xml:space="preserve"> </w:t>
      </w:r>
      <w:r>
        <w:rPr>
          <w:rFonts w:hAnsi="宋体" w:hint="eastAsia"/>
          <w:b/>
          <w:bCs/>
          <w:color w:val="000000" w:themeColor="text1"/>
          <w:kern w:val="0"/>
          <w:szCs w:val="21"/>
        </w:rPr>
        <w:t>精密磨削和超精密磨削</w:t>
      </w:r>
      <w:r>
        <w:rPr>
          <w:rFonts w:hAnsi="宋体" w:hint="eastAsia"/>
          <w:b/>
          <w:bCs/>
          <w:color w:val="000000" w:themeColor="text1"/>
          <w:kern w:val="0"/>
          <w:szCs w:val="21"/>
        </w:rPr>
        <w:t xml:space="preserve">                     </w:t>
      </w:r>
      <w:r>
        <w:rPr>
          <w:rFonts w:hAnsi="宋体" w:hint="eastAsia"/>
          <w:b/>
          <w:bCs/>
          <w:color w:val="000000" w:themeColor="text1"/>
          <w:kern w:val="0"/>
          <w:szCs w:val="21"/>
        </w:rPr>
        <w:t>学时数：</w:t>
      </w:r>
      <w:r>
        <w:rPr>
          <w:rFonts w:hAnsi="宋体" w:hint="eastAsia"/>
          <w:b/>
          <w:bCs/>
          <w:color w:val="000000" w:themeColor="text1"/>
          <w:kern w:val="0"/>
          <w:szCs w:val="21"/>
        </w:rPr>
        <w:t>4</w:t>
      </w:r>
    </w:p>
    <w:p w14:paraId="4777B059"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教学目的：</w:t>
      </w:r>
      <w:r>
        <w:rPr>
          <w:rFonts w:hAnsi="宋体" w:hint="eastAsia"/>
          <w:color w:val="000000" w:themeColor="text1"/>
          <w:kern w:val="0"/>
          <w:szCs w:val="21"/>
        </w:rPr>
        <w:t>掌握精密磨削和超精密磨削的机理和技术、了解砂带磨削的技术方法。</w:t>
      </w:r>
    </w:p>
    <w:p w14:paraId="55B533F3"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教学重点和难点：</w:t>
      </w:r>
      <w:r>
        <w:rPr>
          <w:rFonts w:hAnsi="宋体" w:hint="eastAsia"/>
          <w:color w:val="000000" w:themeColor="text1"/>
          <w:kern w:val="0"/>
          <w:szCs w:val="21"/>
        </w:rPr>
        <w:t>精密磨削和超精密磨削的机理；砂带磨削方法。</w:t>
      </w:r>
    </w:p>
    <w:p w14:paraId="2396E784"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主要教学内容及要求：</w:t>
      </w:r>
      <w:r>
        <w:rPr>
          <w:rFonts w:ascii="宋体" w:hAnsi="宋体" w:cs="宋体" w:hint="eastAsia"/>
          <w:color w:val="000000" w:themeColor="text1"/>
          <w:kern w:val="0"/>
          <w:szCs w:val="21"/>
        </w:rPr>
        <w:t></w:t>
      </w:r>
    </w:p>
    <w:p w14:paraId="6F3C7E8E"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3.1</w:t>
      </w:r>
      <w:r>
        <w:rPr>
          <w:rFonts w:hAnsi="宋体" w:hint="eastAsia"/>
          <w:color w:val="000000" w:themeColor="text1"/>
          <w:kern w:val="0"/>
          <w:szCs w:val="21"/>
        </w:rPr>
        <w:t>精密磨削和超精密磨削</w:t>
      </w:r>
      <w:r>
        <w:rPr>
          <w:rFonts w:ascii="宋体" w:hAnsi="宋体" w:hint="eastAsia"/>
          <w:color w:val="000000" w:themeColor="text1"/>
          <w:szCs w:val="20"/>
        </w:rPr>
        <w:t>:了解掌握</w:t>
      </w:r>
    </w:p>
    <w:p w14:paraId="7ECFF1FD"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3.2</w:t>
      </w:r>
      <w:r>
        <w:rPr>
          <w:rFonts w:hAnsi="宋体" w:hint="eastAsia"/>
          <w:color w:val="000000" w:themeColor="text1"/>
          <w:kern w:val="0"/>
          <w:szCs w:val="21"/>
        </w:rPr>
        <w:t>精密研磨和抛光：</w:t>
      </w:r>
      <w:r>
        <w:rPr>
          <w:rFonts w:ascii="宋体" w:hAnsi="宋体" w:hint="eastAsia"/>
          <w:color w:val="000000" w:themeColor="text1"/>
          <w:szCs w:val="20"/>
        </w:rPr>
        <w:t>了解</w:t>
      </w:r>
    </w:p>
    <w:p w14:paraId="0A83600A" w14:textId="77777777" w:rsidR="004711B2" w:rsidRDefault="004711B2" w:rsidP="004711B2">
      <w:pPr>
        <w:widowControl/>
        <w:wordWrap w:val="0"/>
        <w:snapToGrid w:val="0"/>
        <w:spacing w:line="360" w:lineRule="auto"/>
        <w:ind w:firstLine="264"/>
        <w:jc w:val="right"/>
        <w:rPr>
          <w:rFonts w:hAnsi="宋体"/>
          <w:b/>
          <w:bCs/>
          <w:color w:val="000000" w:themeColor="text1"/>
          <w:kern w:val="0"/>
          <w:szCs w:val="21"/>
        </w:rPr>
      </w:pPr>
      <w:r>
        <w:rPr>
          <w:rFonts w:hAnsi="宋体" w:hint="eastAsia"/>
          <w:b/>
          <w:bCs/>
          <w:color w:val="000000" w:themeColor="text1"/>
          <w:kern w:val="0"/>
          <w:szCs w:val="21"/>
        </w:rPr>
        <w:t>第四章</w:t>
      </w:r>
      <w:r>
        <w:rPr>
          <w:rFonts w:hAnsi="宋体" w:hint="eastAsia"/>
          <w:b/>
          <w:bCs/>
          <w:color w:val="000000" w:themeColor="text1"/>
          <w:kern w:val="0"/>
          <w:szCs w:val="21"/>
        </w:rPr>
        <w:t xml:space="preserve">  </w:t>
      </w:r>
      <w:r>
        <w:rPr>
          <w:rFonts w:hAnsi="宋体" w:hint="eastAsia"/>
          <w:b/>
          <w:bCs/>
          <w:color w:val="000000" w:themeColor="text1"/>
          <w:kern w:val="0"/>
          <w:szCs w:val="21"/>
        </w:rPr>
        <w:t>电火花加工</w:t>
      </w:r>
      <w:r>
        <w:rPr>
          <w:rFonts w:hAnsi="宋体" w:hint="eastAsia"/>
          <w:b/>
          <w:bCs/>
          <w:color w:val="000000" w:themeColor="text1"/>
          <w:kern w:val="0"/>
          <w:szCs w:val="21"/>
        </w:rPr>
        <w:t xml:space="preserve">                             </w:t>
      </w:r>
      <w:r>
        <w:rPr>
          <w:rFonts w:hAnsi="宋体" w:hint="eastAsia"/>
          <w:b/>
          <w:bCs/>
          <w:color w:val="000000" w:themeColor="text1"/>
          <w:kern w:val="0"/>
          <w:szCs w:val="21"/>
        </w:rPr>
        <w:t>学时数：</w:t>
      </w:r>
      <w:r>
        <w:rPr>
          <w:rFonts w:hAnsi="宋体" w:hint="eastAsia"/>
          <w:b/>
          <w:bCs/>
          <w:color w:val="000000" w:themeColor="text1"/>
          <w:kern w:val="0"/>
          <w:szCs w:val="21"/>
        </w:rPr>
        <w:t>4</w:t>
      </w:r>
    </w:p>
    <w:p w14:paraId="6D080D1D"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教学目的：</w:t>
      </w:r>
      <w:r>
        <w:rPr>
          <w:rFonts w:hAnsi="宋体" w:hint="eastAsia"/>
          <w:color w:val="000000" w:themeColor="text1"/>
          <w:kern w:val="0"/>
          <w:szCs w:val="21"/>
        </w:rPr>
        <w:t>了解电火花加工的基本概念；掌握电火花加工的机理和电火花加工的工艺方法；了解电火花加工设备。</w:t>
      </w:r>
    </w:p>
    <w:p w14:paraId="68EBF530"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教学重点和难点：</w:t>
      </w:r>
      <w:r>
        <w:rPr>
          <w:rFonts w:hAnsi="宋体" w:hint="eastAsia"/>
          <w:color w:val="000000" w:themeColor="text1"/>
          <w:kern w:val="0"/>
          <w:szCs w:val="21"/>
        </w:rPr>
        <w:t>掌握电火花加工的机理和电火花加工的工艺方法。</w:t>
      </w:r>
    </w:p>
    <w:p w14:paraId="3F2A22C1"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主要教学内容及要求：</w:t>
      </w:r>
      <w:r>
        <w:rPr>
          <w:rFonts w:ascii="宋体" w:hAnsi="宋体" w:cs="宋体" w:hint="eastAsia"/>
          <w:color w:val="000000" w:themeColor="text1"/>
          <w:kern w:val="0"/>
          <w:szCs w:val="21"/>
        </w:rPr>
        <w:t></w:t>
      </w:r>
    </w:p>
    <w:p w14:paraId="4E842AAB"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4.1</w:t>
      </w:r>
      <w:r>
        <w:rPr>
          <w:rFonts w:hAnsi="宋体" w:hint="eastAsia"/>
          <w:color w:val="000000" w:themeColor="text1"/>
          <w:kern w:val="0"/>
          <w:szCs w:val="21"/>
        </w:rPr>
        <w:t>电火花加工的机理、特点和分类</w:t>
      </w:r>
      <w:r>
        <w:rPr>
          <w:rFonts w:ascii="宋体" w:hAnsi="宋体" w:hint="eastAsia"/>
          <w:color w:val="000000" w:themeColor="text1"/>
          <w:szCs w:val="20"/>
        </w:rPr>
        <w:t>:了解</w:t>
      </w:r>
    </w:p>
    <w:p w14:paraId="3F65B2D2"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4.2</w:t>
      </w:r>
      <w:r>
        <w:rPr>
          <w:rFonts w:hAnsi="宋体" w:hint="eastAsia"/>
          <w:color w:val="000000" w:themeColor="text1"/>
          <w:kern w:val="0"/>
          <w:szCs w:val="21"/>
        </w:rPr>
        <w:t>电火花加工中的基本工艺规律</w:t>
      </w:r>
      <w:r>
        <w:rPr>
          <w:rFonts w:ascii="宋体" w:hAnsi="宋体" w:hint="eastAsia"/>
          <w:color w:val="000000" w:themeColor="text1"/>
          <w:szCs w:val="20"/>
        </w:rPr>
        <w:t>: 掌握</w:t>
      </w:r>
    </w:p>
    <w:p w14:paraId="3B89EDD1"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4.3</w:t>
      </w:r>
      <w:r>
        <w:rPr>
          <w:rFonts w:hint="eastAsia"/>
          <w:color w:val="000000" w:themeColor="text1"/>
          <w:szCs w:val="20"/>
        </w:rPr>
        <w:t>电火花加工中的设备和加工液</w:t>
      </w:r>
      <w:r>
        <w:rPr>
          <w:rFonts w:ascii="宋体" w:hAnsi="宋体" w:hint="eastAsia"/>
          <w:color w:val="000000" w:themeColor="text1"/>
          <w:szCs w:val="20"/>
        </w:rPr>
        <w:t>:了解</w:t>
      </w:r>
    </w:p>
    <w:p w14:paraId="3575485D"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4.4</w:t>
      </w:r>
      <w:r>
        <w:rPr>
          <w:rFonts w:hint="eastAsia"/>
          <w:color w:val="000000" w:themeColor="text1"/>
          <w:szCs w:val="20"/>
        </w:rPr>
        <w:t>电火花穿孔成型加工</w:t>
      </w:r>
      <w:r>
        <w:rPr>
          <w:rFonts w:ascii="宋体" w:hAnsi="宋体" w:hint="eastAsia"/>
          <w:color w:val="000000" w:themeColor="text1"/>
          <w:szCs w:val="20"/>
        </w:rPr>
        <w:t>: 了解</w:t>
      </w:r>
    </w:p>
    <w:p w14:paraId="6F65DEAA"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4.5</w:t>
      </w:r>
      <w:r>
        <w:rPr>
          <w:rFonts w:hint="eastAsia"/>
          <w:color w:val="000000" w:themeColor="text1"/>
          <w:szCs w:val="20"/>
        </w:rPr>
        <w:t>电火花加工技术的发展和应用</w:t>
      </w:r>
      <w:r>
        <w:rPr>
          <w:rFonts w:ascii="宋体" w:hAnsi="宋体" w:hint="eastAsia"/>
          <w:color w:val="000000" w:themeColor="text1"/>
          <w:szCs w:val="20"/>
        </w:rPr>
        <w:t>：了解</w:t>
      </w:r>
    </w:p>
    <w:p w14:paraId="321C1984" w14:textId="77777777" w:rsidR="004711B2" w:rsidRDefault="004711B2" w:rsidP="004711B2">
      <w:pPr>
        <w:widowControl/>
        <w:wordWrap w:val="0"/>
        <w:snapToGrid w:val="0"/>
        <w:spacing w:line="360" w:lineRule="auto"/>
        <w:ind w:firstLine="264"/>
        <w:jc w:val="right"/>
        <w:rPr>
          <w:b/>
          <w:bCs/>
          <w:color w:val="000000" w:themeColor="text1"/>
          <w:kern w:val="0"/>
          <w:szCs w:val="21"/>
        </w:rPr>
      </w:pPr>
      <w:r>
        <w:rPr>
          <w:rFonts w:hint="eastAsia"/>
          <w:b/>
          <w:bCs/>
          <w:color w:val="000000" w:themeColor="text1"/>
          <w:kern w:val="0"/>
          <w:szCs w:val="21"/>
        </w:rPr>
        <w:t xml:space="preserve"> </w:t>
      </w:r>
      <w:r>
        <w:rPr>
          <w:rFonts w:hint="eastAsia"/>
          <w:b/>
          <w:bCs/>
          <w:color w:val="000000" w:themeColor="text1"/>
          <w:kern w:val="0"/>
          <w:szCs w:val="21"/>
        </w:rPr>
        <w:t>第五章</w:t>
      </w:r>
      <w:r>
        <w:rPr>
          <w:rFonts w:hint="eastAsia"/>
          <w:b/>
          <w:bCs/>
          <w:color w:val="000000" w:themeColor="text1"/>
          <w:kern w:val="0"/>
          <w:szCs w:val="21"/>
        </w:rPr>
        <w:t xml:space="preserve">  </w:t>
      </w:r>
      <w:r>
        <w:rPr>
          <w:rFonts w:hint="eastAsia"/>
          <w:b/>
          <w:bCs/>
          <w:color w:val="000000" w:themeColor="text1"/>
          <w:kern w:val="0"/>
          <w:szCs w:val="21"/>
        </w:rPr>
        <w:t>电火花线切割</w:t>
      </w:r>
      <w:r>
        <w:rPr>
          <w:rFonts w:hint="eastAsia"/>
          <w:b/>
          <w:bCs/>
          <w:color w:val="000000" w:themeColor="text1"/>
          <w:kern w:val="0"/>
          <w:szCs w:val="21"/>
        </w:rPr>
        <w:t xml:space="preserve">                          </w:t>
      </w:r>
      <w:r>
        <w:rPr>
          <w:rFonts w:hint="eastAsia"/>
          <w:b/>
          <w:bCs/>
          <w:color w:val="000000" w:themeColor="text1"/>
          <w:kern w:val="0"/>
          <w:szCs w:val="21"/>
        </w:rPr>
        <w:t>学时数：</w:t>
      </w:r>
      <w:r>
        <w:rPr>
          <w:rFonts w:hint="eastAsia"/>
          <w:b/>
          <w:bCs/>
          <w:color w:val="000000" w:themeColor="text1"/>
          <w:kern w:val="0"/>
          <w:szCs w:val="21"/>
        </w:rPr>
        <w:t>3</w:t>
      </w:r>
    </w:p>
    <w:p w14:paraId="7B0BBD3C"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教学目的：</w:t>
      </w:r>
      <w:r>
        <w:rPr>
          <w:rFonts w:hAnsi="宋体" w:hint="eastAsia"/>
          <w:color w:val="000000" w:themeColor="text1"/>
          <w:kern w:val="0"/>
          <w:szCs w:val="21"/>
        </w:rPr>
        <w:t>掌握</w:t>
      </w:r>
      <w:r>
        <w:rPr>
          <w:rFonts w:hint="eastAsia"/>
          <w:color w:val="000000" w:themeColor="text1"/>
          <w:szCs w:val="20"/>
        </w:rPr>
        <w:t>电火花线切割</w:t>
      </w:r>
      <w:r>
        <w:rPr>
          <w:rFonts w:hAnsi="宋体" w:hint="eastAsia"/>
          <w:color w:val="000000" w:themeColor="text1"/>
          <w:kern w:val="0"/>
          <w:szCs w:val="21"/>
        </w:rPr>
        <w:t>原理及应用；掌握线切割编程技术；了解线切割加工的工艺指标及应用。</w:t>
      </w:r>
    </w:p>
    <w:p w14:paraId="0C67904D"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教学重点和难点：</w:t>
      </w:r>
      <w:r>
        <w:rPr>
          <w:rFonts w:hint="eastAsia"/>
          <w:color w:val="000000" w:themeColor="text1"/>
          <w:szCs w:val="20"/>
        </w:rPr>
        <w:t>电火花线切割</w:t>
      </w:r>
      <w:r>
        <w:rPr>
          <w:rFonts w:hAnsi="宋体" w:hint="eastAsia"/>
          <w:color w:val="000000" w:themeColor="text1"/>
          <w:kern w:val="0"/>
          <w:szCs w:val="21"/>
        </w:rPr>
        <w:t>原理；切割编程技术。</w:t>
      </w:r>
    </w:p>
    <w:p w14:paraId="7C1783DB"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主要教学内容及要求：</w:t>
      </w:r>
      <w:r>
        <w:rPr>
          <w:rFonts w:ascii="宋体" w:hAnsi="宋体" w:cs="宋体" w:hint="eastAsia"/>
          <w:color w:val="000000" w:themeColor="text1"/>
          <w:kern w:val="0"/>
          <w:szCs w:val="21"/>
        </w:rPr>
        <w:t></w:t>
      </w:r>
    </w:p>
    <w:p w14:paraId="2D2A5701"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5.1</w:t>
      </w:r>
      <w:r>
        <w:rPr>
          <w:rFonts w:hint="eastAsia"/>
          <w:color w:val="000000" w:themeColor="text1"/>
          <w:szCs w:val="20"/>
        </w:rPr>
        <w:t>电火花线切割加工</w:t>
      </w:r>
      <w:r>
        <w:rPr>
          <w:rFonts w:hAnsi="宋体" w:hint="eastAsia"/>
          <w:color w:val="000000" w:themeColor="text1"/>
          <w:kern w:val="0"/>
          <w:szCs w:val="21"/>
        </w:rPr>
        <w:t>原理、特点及应用</w:t>
      </w:r>
      <w:r>
        <w:rPr>
          <w:rFonts w:ascii="宋体" w:hAnsi="宋体" w:hint="eastAsia"/>
          <w:color w:val="000000" w:themeColor="text1"/>
          <w:szCs w:val="20"/>
        </w:rPr>
        <w:t>: 掌握</w:t>
      </w:r>
    </w:p>
    <w:p w14:paraId="4C589150"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5.2</w:t>
      </w:r>
      <w:r>
        <w:rPr>
          <w:rFonts w:hint="eastAsia"/>
          <w:color w:val="000000" w:themeColor="text1"/>
          <w:szCs w:val="20"/>
        </w:rPr>
        <w:t>电火花线切割</w:t>
      </w:r>
      <w:r>
        <w:rPr>
          <w:rFonts w:hAnsi="宋体" w:hint="eastAsia"/>
          <w:color w:val="000000" w:themeColor="text1"/>
          <w:kern w:val="0"/>
          <w:szCs w:val="21"/>
        </w:rPr>
        <w:t>加工设备</w:t>
      </w:r>
      <w:r>
        <w:rPr>
          <w:rFonts w:ascii="宋体" w:hAnsi="宋体" w:hint="eastAsia"/>
          <w:color w:val="000000" w:themeColor="text1"/>
          <w:szCs w:val="20"/>
        </w:rPr>
        <w:t>: 了解</w:t>
      </w:r>
    </w:p>
    <w:p w14:paraId="7CCB7CA1"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lastRenderedPageBreak/>
        <w:t>5.3数控</w:t>
      </w:r>
      <w:r>
        <w:rPr>
          <w:rFonts w:hint="eastAsia"/>
          <w:color w:val="000000" w:themeColor="text1"/>
          <w:szCs w:val="20"/>
        </w:rPr>
        <w:t>电火花线切割</w:t>
      </w:r>
      <w:r>
        <w:rPr>
          <w:rFonts w:hAnsi="宋体" w:hint="eastAsia"/>
          <w:color w:val="000000" w:themeColor="text1"/>
          <w:kern w:val="0"/>
          <w:szCs w:val="21"/>
        </w:rPr>
        <w:t>控制系统及编程技术</w:t>
      </w:r>
      <w:r>
        <w:rPr>
          <w:rFonts w:ascii="宋体" w:hAnsi="宋体" w:hint="eastAsia"/>
          <w:color w:val="000000" w:themeColor="text1"/>
          <w:szCs w:val="20"/>
        </w:rPr>
        <w:t>: 掌握</w:t>
      </w:r>
    </w:p>
    <w:p w14:paraId="25793323"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5.4影响线切割工艺指标的因素和常用工艺参数：了解</w:t>
      </w:r>
    </w:p>
    <w:p w14:paraId="35AB88ED"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5.5 线切割加工极其扩展应用：了解</w:t>
      </w:r>
    </w:p>
    <w:p w14:paraId="10B0C351" w14:textId="77777777" w:rsidR="004711B2" w:rsidRDefault="004711B2" w:rsidP="004711B2">
      <w:pPr>
        <w:widowControl/>
        <w:wordWrap w:val="0"/>
        <w:snapToGrid w:val="0"/>
        <w:spacing w:line="360" w:lineRule="auto"/>
        <w:ind w:firstLineChars="1089" w:firstLine="2296"/>
        <w:jc w:val="right"/>
        <w:rPr>
          <w:rFonts w:hAnsi="宋体"/>
          <w:b/>
          <w:bCs/>
          <w:color w:val="000000" w:themeColor="text1"/>
          <w:kern w:val="0"/>
          <w:szCs w:val="21"/>
        </w:rPr>
      </w:pPr>
      <w:r>
        <w:rPr>
          <w:rFonts w:hAnsi="宋体" w:hint="eastAsia"/>
          <w:b/>
          <w:bCs/>
          <w:color w:val="000000" w:themeColor="text1"/>
          <w:kern w:val="0"/>
          <w:szCs w:val="21"/>
        </w:rPr>
        <w:t>第六章</w:t>
      </w:r>
      <w:r>
        <w:rPr>
          <w:rFonts w:hAnsi="宋体" w:hint="eastAsia"/>
          <w:b/>
          <w:bCs/>
          <w:color w:val="000000" w:themeColor="text1"/>
          <w:kern w:val="0"/>
          <w:szCs w:val="21"/>
        </w:rPr>
        <w:t xml:space="preserve">  </w:t>
      </w:r>
      <w:r>
        <w:rPr>
          <w:rFonts w:hAnsi="宋体" w:hint="eastAsia"/>
          <w:b/>
          <w:bCs/>
          <w:color w:val="000000" w:themeColor="text1"/>
          <w:kern w:val="0"/>
          <w:szCs w:val="21"/>
        </w:rPr>
        <w:t>电化学加工</w:t>
      </w:r>
      <w:r>
        <w:rPr>
          <w:rFonts w:hAnsi="宋体" w:hint="eastAsia"/>
          <w:b/>
          <w:bCs/>
          <w:color w:val="000000" w:themeColor="text1"/>
          <w:kern w:val="0"/>
          <w:szCs w:val="21"/>
        </w:rPr>
        <w:t xml:space="preserve">                          </w:t>
      </w:r>
      <w:r>
        <w:rPr>
          <w:rFonts w:hAnsi="宋体" w:hint="eastAsia"/>
          <w:b/>
          <w:bCs/>
          <w:color w:val="000000" w:themeColor="text1"/>
          <w:kern w:val="0"/>
          <w:szCs w:val="21"/>
        </w:rPr>
        <w:t>学时数：</w:t>
      </w:r>
      <w:r>
        <w:rPr>
          <w:rFonts w:hAnsi="宋体" w:hint="eastAsia"/>
          <w:b/>
          <w:bCs/>
          <w:color w:val="000000" w:themeColor="text1"/>
          <w:kern w:val="0"/>
          <w:szCs w:val="21"/>
        </w:rPr>
        <w:t>4</w:t>
      </w:r>
    </w:p>
    <w:p w14:paraId="6841BE62"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教学目的：</w:t>
      </w:r>
      <w:r>
        <w:rPr>
          <w:rFonts w:hAnsi="宋体" w:hint="eastAsia"/>
          <w:color w:val="000000" w:themeColor="text1"/>
          <w:kern w:val="0"/>
          <w:szCs w:val="21"/>
        </w:rPr>
        <w:t>了解电化学加工的概念；掌握电化学加工的基本原理及方法。</w:t>
      </w:r>
    </w:p>
    <w:p w14:paraId="3D31AC23"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教学重点和难点：</w:t>
      </w:r>
      <w:r>
        <w:rPr>
          <w:rFonts w:hAnsi="宋体" w:hint="eastAsia"/>
          <w:color w:val="000000" w:themeColor="text1"/>
          <w:kern w:val="0"/>
          <w:szCs w:val="21"/>
        </w:rPr>
        <w:t>电解加工；电解磨削。</w:t>
      </w:r>
    </w:p>
    <w:p w14:paraId="35A5A231"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主要教学内容及要求：</w:t>
      </w:r>
      <w:r>
        <w:rPr>
          <w:rFonts w:ascii="宋体" w:hAnsi="宋体" w:cs="宋体" w:hint="eastAsia"/>
          <w:color w:val="000000" w:themeColor="text1"/>
          <w:kern w:val="0"/>
          <w:szCs w:val="21"/>
        </w:rPr>
        <w:t></w:t>
      </w:r>
    </w:p>
    <w:p w14:paraId="2E4C05B9"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6.1电化学加工原理及分类:了解</w:t>
      </w:r>
    </w:p>
    <w:p w14:paraId="35844E78"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6.2电解加工: 掌握</w:t>
      </w:r>
    </w:p>
    <w:p w14:paraId="2FC31747"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6.3电解磨削: 掌握</w:t>
      </w:r>
    </w:p>
    <w:p w14:paraId="6A60D5C8"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6.4电铸、涂镀及复合镀加工:了解</w:t>
      </w:r>
    </w:p>
    <w:p w14:paraId="1FF65571" w14:textId="77777777" w:rsidR="004711B2" w:rsidRDefault="004711B2" w:rsidP="004711B2">
      <w:pPr>
        <w:widowControl/>
        <w:wordWrap w:val="0"/>
        <w:snapToGrid w:val="0"/>
        <w:spacing w:line="360" w:lineRule="auto"/>
        <w:ind w:firstLineChars="1289" w:firstLine="2717"/>
        <w:jc w:val="right"/>
        <w:rPr>
          <w:rFonts w:hAnsi="宋体"/>
          <w:b/>
          <w:bCs/>
          <w:color w:val="000000" w:themeColor="text1"/>
          <w:kern w:val="0"/>
          <w:szCs w:val="21"/>
        </w:rPr>
      </w:pPr>
      <w:r>
        <w:rPr>
          <w:rFonts w:hAnsi="宋体" w:hint="eastAsia"/>
          <w:b/>
          <w:bCs/>
          <w:color w:val="000000" w:themeColor="text1"/>
          <w:kern w:val="0"/>
          <w:szCs w:val="21"/>
        </w:rPr>
        <w:t>第七章</w:t>
      </w:r>
      <w:r>
        <w:rPr>
          <w:rFonts w:hAnsi="宋体" w:hint="eastAsia"/>
          <w:b/>
          <w:bCs/>
          <w:color w:val="000000" w:themeColor="text1"/>
          <w:kern w:val="0"/>
          <w:szCs w:val="21"/>
        </w:rPr>
        <w:t xml:space="preserve">  </w:t>
      </w:r>
      <w:r>
        <w:rPr>
          <w:rFonts w:hAnsi="宋体" w:hint="eastAsia"/>
          <w:b/>
          <w:bCs/>
          <w:color w:val="000000" w:themeColor="text1"/>
          <w:kern w:val="0"/>
          <w:szCs w:val="21"/>
        </w:rPr>
        <w:t>激光加工</w:t>
      </w:r>
      <w:r>
        <w:rPr>
          <w:rFonts w:hAnsi="宋体" w:hint="eastAsia"/>
          <w:b/>
          <w:bCs/>
          <w:color w:val="000000" w:themeColor="text1"/>
          <w:kern w:val="0"/>
          <w:szCs w:val="21"/>
        </w:rPr>
        <w:t xml:space="preserve">                           </w:t>
      </w:r>
      <w:r>
        <w:rPr>
          <w:rFonts w:hAnsi="宋体" w:hint="eastAsia"/>
          <w:b/>
          <w:bCs/>
          <w:color w:val="000000" w:themeColor="text1"/>
          <w:kern w:val="0"/>
          <w:szCs w:val="21"/>
        </w:rPr>
        <w:t>学时数：</w:t>
      </w:r>
      <w:r>
        <w:rPr>
          <w:rFonts w:hAnsi="宋体" w:hint="eastAsia"/>
          <w:b/>
          <w:bCs/>
          <w:color w:val="000000" w:themeColor="text1"/>
          <w:kern w:val="0"/>
          <w:szCs w:val="21"/>
        </w:rPr>
        <w:t>2</w:t>
      </w:r>
    </w:p>
    <w:p w14:paraId="48388639"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教学目的：</w:t>
      </w:r>
      <w:r>
        <w:rPr>
          <w:rFonts w:hAnsi="宋体" w:hint="eastAsia"/>
          <w:color w:val="000000" w:themeColor="text1"/>
          <w:kern w:val="0"/>
          <w:szCs w:val="21"/>
        </w:rPr>
        <w:t>掌握激光加工的原理和特点；了解激光加工的工艺方法；了解激光加工设备。</w:t>
      </w:r>
    </w:p>
    <w:p w14:paraId="3B821F0F"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教学重点和难点：</w:t>
      </w:r>
      <w:r>
        <w:rPr>
          <w:rFonts w:hAnsi="宋体" w:hint="eastAsia"/>
          <w:color w:val="000000" w:themeColor="text1"/>
          <w:kern w:val="0"/>
          <w:szCs w:val="21"/>
        </w:rPr>
        <w:t>激光加工的原理和特点；激光加工的工艺方法。</w:t>
      </w:r>
    </w:p>
    <w:p w14:paraId="09EE60F0"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主要教学内容及要求：</w:t>
      </w:r>
      <w:r>
        <w:rPr>
          <w:rFonts w:ascii="宋体" w:hAnsi="宋体" w:cs="宋体" w:hint="eastAsia"/>
          <w:color w:val="000000" w:themeColor="text1"/>
          <w:kern w:val="0"/>
          <w:szCs w:val="21"/>
        </w:rPr>
        <w:t></w:t>
      </w:r>
    </w:p>
    <w:p w14:paraId="19098C8A"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7.1</w:t>
      </w:r>
      <w:r>
        <w:rPr>
          <w:rFonts w:hAnsi="宋体" w:hint="eastAsia"/>
          <w:color w:val="000000" w:themeColor="text1"/>
          <w:kern w:val="0"/>
          <w:szCs w:val="21"/>
        </w:rPr>
        <w:t>激光加工的原理和特点</w:t>
      </w:r>
      <w:r>
        <w:rPr>
          <w:rFonts w:ascii="宋体" w:hAnsi="宋体" w:hint="eastAsia"/>
          <w:color w:val="000000" w:themeColor="text1"/>
          <w:szCs w:val="20"/>
        </w:rPr>
        <w:t>: 掌握</w:t>
      </w:r>
    </w:p>
    <w:p w14:paraId="1E614A33"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7.2</w:t>
      </w:r>
      <w:r>
        <w:rPr>
          <w:rFonts w:hAnsi="宋体" w:hint="eastAsia"/>
          <w:color w:val="000000" w:themeColor="text1"/>
          <w:kern w:val="0"/>
          <w:szCs w:val="21"/>
        </w:rPr>
        <w:t>激光加工基本设备</w:t>
      </w:r>
      <w:r>
        <w:rPr>
          <w:rFonts w:ascii="宋体" w:hAnsi="宋体" w:hint="eastAsia"/>
          <w:color w:val="000000" w:themeColor="text1"/>
          <w:szCs w:val="20"/>
        </w:rPr>
        <w:t>: 了解</w:t>
      </w:r>
    </w:p>
    <w:p w14:paraId="1568459F"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7.3</w:t>
      </w:r>
      <w:r>
        <w:rPr>
          <w:rFonts w:hAnsi="宋体" w:hint="eastAsia"/>
          <w:color w:val="000000" w:themeColor="text1"/>
          <w:kern w:val="0"/>
          <w:szCs w:val="21"/>
        </w:rPr>
        <w:t>激光打孔及应用</w:t>
      </w:r>
      <w:r>
        <w:rPr>
          <w:rFonts w:ascii="宋体" w:hAnsi="宋体" w:hint="eastAsia"/>
          <w:color w:val="000000" w:themeColor="text1"/>
          <w:szCs w:val="20"/>
        </w:rPr>
        <w:t>: 了解</w:t>
      </w:r>
    </w:p>
    <w:p w14:paraId="5C4395FD"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7.3</w:t>
      </w:r>
      <w:r>
        <w:rPr>
          <w:rFonts w:hAnsi="宋体" w:hint="eastAsia"/>
          <w:color w:val="000000" w:themeColor="text1"/>
          <w:kern w:val="0"/>
          <w:szCs w:val="21"/>
        </w:rPr>
        <w:t>激光切割</w:t>
      </w:r>
      <w:r>
        <w:rPr>
          <w:rFonts w:ascii="宋体" w:hAnsi="宋体" w:hint="eastAsia"/>
          <w:color w:val="000000" w:themeColor="text1"/>
          <w:szCs w:val="20"/>
        </w:rPr>
        <w:t>: 了解</w:t>
      </w:r>
    </w:p>
    <w:p w14:paraId="27DDF1B7"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7.3</w:t>
      </w:r>
      <w:r>
        <w:rPr>
          <w:rFonts w:hAnsi="宋体" w:hint="eastAsia"/>
          <w:color w:val="000000" w:themeColor="text1"/>
          <w:kern w:val="0"/>
          <w:szCs w:val="21"/>
        </w:rPr>
        <w:t>激光焊接和表面处理</w:t>
      </w:r>
      <w:r>
        <w:rPr>
          <w:rFonts w:ascii="宋体" w:hAnsi="宋体" w:hint="eastAsia"/>
          <w:color w:val="000000" w:themeColor="text1"/>
          <w:szCs w:val="20"/>
        </w:rPr>
        <w:t>: 了解</w:t>
      </w:r>
    </w:p>
    <w:p w14:paraId="088EB50D" w14:textId="77777777" w:rsidR="004711B2" w:rsidRDefault="004711B2" w:rsidP="004711B2">
      <w:pPr>
        <w:widowControl/>
        <w:wordWrap w:val="0"/>
        <w:snapToGrid w:val="0"/>
        <w:spacing w:line="360" w:lineRule="auto"/>
        <w:ind w:firstLineChars="881" w:firstLine="1857"/>
        <w:jc w:val="right"/>
        <w:rPr>
          <w:rFonts w:hAnsi="宋体"/>
          <w:b/>
          <w:bCs/>
          <w:color w:val="000000" w:themeColor="text1"/>
          <w:kern w:val="0"/>
          <w:szCs w:val="21"/>
        </w:rPr>
      </w:pPr>
      <w:r>
        <w:rPr>
          <w:rFonts w:hAnsi="宋体" w:hint="eastAsia"/>
          <w:b/>
          <w:bCs/>
          <w:color w:val="000000" w:themeColor="text1"/>
          <w:kern w:val="0"/>
          <w:szCs w:val="21"/>
        </w:rPr>
        <w:t>第八章</w:t>
      </w:r>
      <w:r>
        <w:rPr>
          <w:rFonts w:hAnsi="宋体" w:hint="eastAsia"/>
          <w:b/>
          <w:bCs/>
          <w:color w:val="000000" w:themeColor="text1"/>
          <w:kern w:val="0"/>
          <w:szCs w:val="21"/>
        </w:rPr>
        <w:t xml:space="preserve"> </w:t>
      </w:r>
      <w:r>
        <w:rPr>
          <w:rFonts w:hAnsi="宋体" w:hint="eastAsia"/>
          <w:b/>
          <w:bCs/>
          <w:color w:val="000000" w:themeColor="text1"/>
          <w:kern w:val="0"/>
          <w:szCs w:val="21"/>
        </w:rPr>
        <w:t>超声加工</w:t>
      </w:r>
      <w:r>
        <w:rPr>
          <w:rFonts w:hAnsi="宋体" w:hint="eastAsia"/>
          <w:b/>
          <w:bCs/>
          <w:color w:val="000000" w:themeColor="text1"/>
          <w:kern w:val="0"/>
          <w:szCs w:val="21"/>
        </w:rPr>
        <w:t xml:space="preserve">                          </w:t>
      </w:r>
      <w:r>
        <w:rPr>
          <w:rFonts w:hAnsi="宋体" w:hint="eastAsia"/>
          <w:b/>
          <w:bCs/>
          <w:color w:val="000000" w:themeColor="text1"/>
          <w:kern w:val="0"/>
          <w:szCs w:val="21"/>
        </w:rPr>
        <w:t>学时数：</w:t>
      </w:r>
      <w:r>
        <w:rPr>
          <w:rFonts w:hAnsi="宋体" w:hint="eastAsia"/>
          <w:b/>
          <w:bCs/>
          <w:color w:val="000000" w:themeColor="text1"/>
          <w:kern w:val="0"/>
          <w:szCs w:val="21"/>
        </w:rPr>
        <w:t>1</w:t>
      </w:r>
    </w:p>
    <w:p w14:paraId="65C476B5"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教学目的：</w:t>
      </w:r>
      <w:r>
        <w:rPr>
          <w:rFonts w:hAnsi="宋体" w:hint="eastAsia"/>
          <w:color w:val="000000" w:themeColor="text1"/>
          <w:kern w:val="0"/>
          <w:szCs w:val="21"/>
        </w:rPr>
        <w:t>掌握超声加工的基本原理；掌握超声加工的工艺方法；了解加工设备及组成。</w:t>
      </w:r>
    </w:p>
    <w:p w14:paraId="3D0AE66E"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教学重点和难点：</w:t>
      </w:r>
      <w:r>
        <w:rPr>
          <w:rFonts w:hAnsi="宋体" w:hint="eastAsia"/>
          <w:color w:val="000000" w:themeColor="text1"/>
          <w:kern w:val="0"/>
          <w:szCs w:val="21"/>
        </w:rPr>
        <w:t>超声加工的基本原理和加工方法。</w:t>
      </w:r>
    </w:p>
    <w:p w14:paraId="6636DA48"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9.1</w:t>
      </w:r>
      <w:r>
        <w:rPr>
          <w:rFonts w:hAnsi="宋体" w:hint="eastAsia"/>
          <w:color w:val="000000" w:themeColor="text1"/>
          <w:kern w:val="0"/>
          <w:szCs w:val="21"/>
        </w:rPr>
        <w:t>超声加工的基本原理和特点</w:t>
      </w:r>
      <w:r>
        <w:rPr>
          <w:rFonts w:ascii="宋体" w:hAnsi="宋体" w:hint="eastAsia"/>
          <w:color w:val="000000" w:themeColor="text1"/>
          <w:szCs w:val="20"/>
        </w:rPr>
        <w:t>: 掌握</w:t>
      </w:r>
    </w:p>
    <w:p w14:paraId="6160F191"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9.2</w:t>
      </w:r>
      <w:r>
        <w:rPr>
          <w:rFonts w:hAnsi="宋体" w:hint="eastAsia"/>
          <w:color w:val="000000" w:themeColor="text1"/>
          <w:kern w:val="0"/>
          <w:szCs w:val="21"/>
        </w:rPr>
        <w:t>超声加工设备及组成</w:t>
      </w:r>
      <w:r>
        <w:rPr>
          <w:rFonts w:ascii="宋体" w:hAnsi="宋体" w:hint="eastAsia"/>
          <w:color w:val="000000" w:themeColor="text1"/>
          <w:szCs w:val="20"/>
        </w:rPr>
        <w:t xml:space="preserve">: 了解   </w:t>
      </w:r>
    </w:p>
    <w:p w14:paraId="5F2039B7" w14:textId="77777777" w:rsidR="004711B2" w:rsidRDefault="004711B2" w:rsidP="004711B2">
      <w:pPr>
        <w:widowControl/>
        <w:snapToGrid w:val="0"/>
        <w:spacing w:line="360" w:lineRule="auto"/>
        <w:jc w:val="left"/>
        <w:rPr>
          <w:color w:val="000000" w:themeColor="text1"/>
        </w:rPr>
      </w:pPr>
      <w:r>
        <w:rPr>
          <w:rFonts w:ascii="宋体" w:hAnsi="宋体" w:hint="eastAsia"/>
          <w:color w:val="000000" w:themeColor="text1"/>
          <w:szCs w:val="20"/>
        </w:rPr>
        <w:t>9.3</w:t>
      </w:r>
      <w:r>
        <w:rPr>
          <w:rFonts w:hAnsi="宋体" w:hint="eastAsia"/>
          <w:color w:val="000000" w:themeColor="text1"/>
          <w:kern w:val="0"/>
          <w:szCs w:val="21"/>
        </w:rPr>
        <w:t>超声加工速度、精度、表面质量及其影响因素及应用</w:t>
      </w:r>
      <w:r>
        <w:rPr>
          <w:rFonts w:hint="eastAsia"/>
          <w:color w:val="000000" w:themeColor="text1"/>
        </w:rPr>
        <w:t>：掌握</w:t>
      </w:r>
    </w:p>
    <w:p w14:paraId="72530CDA" w14:textId="77777777" w:rsidR="004711B2" w:rsidRDefault="004711B2" w:rsidP="004711B2">
      <w:pPr>
        <w:widowControl/>
        <w:wordWrap w:val="0"/>
        <w:snapToGrid w:val="0"/>
        <w:spacing w:line="360" w:lineRule="auto"/>
        <w:ind w:firstLineChars="894" w:firstLine="1885"/>
        <w:jc w:val="right"/>
        <w:rPr>
          <w:rFonts w:hAnsi="宋体"/>
          <w:b/>
          <w:bCs/>
          <w:color w:val="000000" w:themeColor="text1"/>
          <w:kern w:val="0"/>
          <w:szCs w:val="21"/>
        </w:rPr>
      </w:pPr>
      <w:r>
        <w:rPr>
          <w:rFonts w:hAnsi="宋体" w:hint="eastAsia"/>
          <w:b/>
          <w:bCs/>
          <w:color w:val="000000" w:themeColor="text1"/>
          <w:kern w:val="0"/>
          <w:szCs w:val="21"/>
        </w:rPr>
        <w:t>第九章</w:t>
      </w:r>
      <w:r>
        <w:rPr>
          <w:rFonts w:hAnsi="宋体" w:hint="eastAsia"/>
          <w:b/>
          <w:bCs/>
          <w:color w:val="000000" w:themeColor="text1"/>
          <w:kern w:val="0"/>
          <w:szCs w:val="21"/>
        </w:rPr>
        <w:t xml:space="preserve">  </w:t>
      </w:r>
      <w:r>
        <w:rPr>
          <w:rFonts w:hAnsi="宋体" w:hint="eastAsia"/>
          <w:b/>
          <w:bCs/>
          <w:color w:val="000000" w:themeColor="text1"/>
          <w:kern w:val="0"/>
          <w:szCs w:val="21"/>
        </w:rPr>
        <w:t>电子束和离子束加工</w:t>
      </w:r>
      <w:r>
        <w:rPr>
          <w:rFonts w:hAnsi="宋体" w:hint="eastAsia"/>
          <w:b/>
          <w:bCs/>
          <w:color w:val="000000" w:themeColor="text1"/>
          <w:kern w:val="0"/>
          <w:szCs w:val="21"/>
        </w:rPr>
        <w:t xml:space="preserve">                     </w:t>
      </w:r>
      <w:r>
        <w:rPr>
          <w:rFonts w:hAnsi="宋体" w:hint="eastAsia"/>
          <w:b/>
          <w:bCs/>
          <w:color w:val="000000" w:themeColor="text1"/>
          <w:kern w:val="0"/>
          <w:szCs w:val="21"/>
        </w:rPr>
        <w:t>学时数：</w:t>
      </w:r>
      <w:r>
        <w:rPr>
          <w:rFonts w:hAnsi="宋体" w:hint="eastAsia"/>
          <w:b/>
          <w:bCs/>
          <w:color w:val="000000" w:themeColor="text1"/>
          <w:kern w:val="0"/>
          <w:szCs w:val="21"/>
        </w:rPr>
        <w:t>1</w:t>
      </w:r>
    </w:p>
    <w:p w14:paraId="7720EC32"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教学目的：</w:t>
      </w:r>
      <w:r>
        <w:rPr>
          <w:rFonts w:hAnsi="宋体" w:hint="eastAsia"/>
          <w:color w:val="000000" w:themeColor="text1"/>
          <w:kern w:val="0"/>
          <w:szCs w:val="21"/>
        </w:rPr>
        <w:t>了解电子束加工概念；了解离子束加工概念。</w:t>
      </w:r>
    </w:p>
    <w:p w14:paraId="451234AC"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教学重点和难点：</w:t>
      </w:r>
      <w:r>
        <w:rPr>
          <w:rFonts w:hAnsi="宋体" w:hint="eastAsia"/>
          <w:color w:val="000000" w:themeColor="text1"/>
          <w:kern w:val="0"/>
          <w:szCs w:val="21"/>
        </w:rPr>
        <w:t>电子束、离子束加工的基本概念及方法。</w:t>
      </w:r>
    </w:p>
    <w:p w14:paraId="667B83B9" w14:textId="77777777" w:rsidR="004711B2" w:rsidRDefault="004711B2" w:rsidP="004711B2">
      <w:pPr>
        <w:widowControl/>
        <w:snapToGrid w:val="0"/>
        <w:spacing w:line="360" w:lineRule="auto"/>
        <w:rPr>
          <w:rFonts w:hAnsi="宋体"/>
          <w:color w:val="000000" w:themeColor="text1"/>
          <w:kern w:val="0"/>
          <w:szCs w:val="21"/>
        </w:rPr>
      </w:pPr>
      <w:r>
        <w:rPr>
          <w:rFonts w:ascii="宋体" w:hAnsi="宋体" w:hint="eastAsia"/>
          <w:b/>
          <w:bCs/>
          <w:color w:val="000000" w:themeColor="text1"/>
        </w:rPr>
        <w:t>主要教学内容及要求：</w:t>
      </w:r>
      <w:r>
        <w:rPr>
          <w:rFonts w:ascii="宋体" w:hAnsi="宋体" w:cs="宋体" w:hint="eastAsia"/>
          <w:color w:val="000000" w:themeColor="text1"/>
          <w:kern w:val="0"/>
          <w:szCs w:val="21"/>
        </w:rPr>
        <w:t></w:t>
      </w:r>
    </w:p>
    <w:p w14:paraId="2B7936DC"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8.1电子束加工: 了解</w:t>
      </w:r>
    </w:p>
    <w:p w14:paraId="643A69EA" w14:textId="77777777" w:rsidR="004711B2" w:rsidRDefault="004711B2" w:rsidP="004711B2">
      <w:pPr>
        <w:widowControl/>
        <w:snapToGrid w:val="0"/>
        <w:spacing w:line="360" w:lineRule="auto"/>
        <w:jc w:val="left"/>
        <w:rPr>
          <w:rFonts w:ascii="宋体" w:hAnsi="宋体"/>
          <w:color w:val="000000" w:themeColor="text1"/>
          <w:szCs w:val="20"/>
        </w:rPr>
      </w:pPr>
      <w:r>
        <w:rPr>
          <w:rFonts w:ascii="宋体" w:hAnsi="宋体" w:hint="eastAsia"/>
          <w:color w:val="000000" w:themeColor="text1"/>
          <w:szCs w:val="20"/>
        </w:rPr>
        <w:t>8.2离子束加工:了解</w:t>
      </w:r>
    </w:p>
    <w:p w14:paraId="2FFE279A" w14:textId="77777777" w:rsidR="004711B2" w:rsidRDefault="004711B2" w:rsidP="004711B2">
      <w:pPr>
        <w:widowControl/>
        <w:snapToGrid w:val="0"/>
        <w:spacing w:line="360" w:lineRule="auto"/>
        <w:jc w:val="left"/>
        <w:rPr>
          <w:color w:val="000000" w:themeColor="text1"/>
          <w:kern w:val="0"/>
          <w:szCs w:val="21"/>
        </w:rPr>
      </w:pPr>
    </w:p>
    <w:p w14:paraId="44420082" w14:textId="77777777" w:rsidR="004711B2" w:rsidRDefault="004711B2" w:rsidP="004711B2">
      <w:pPr>
        <w:widowControl/>
        <w:snapToGrid w:val="0"/>
        <w:spacing w:line="360" w:lineRule="auto"/>
        <w:jc w:val="left"/>
        <w:rPr>
          <w:rFonts w:hAnsi="宋体"/>
          <w:b/>
          <w:bCs/>
          <w:strike/>
          <w:color w:val="000000" w:themeColor="text1"/>
          <w:kern w:val="0"/>
          <w:szCs w:val="21"/>
        </w:rPr>
      </w:pPr>
      <w:r>
        <w:rPr>
          <w:rFonts w:hAnsi="宋体"/>
          <w:b/>
          <w:bCs/>
          <w:color w:val="000000" w:themeColor="text1"/>
          <w:kern w:val="0"/>
          <w:szCs w:val="21"/>
        </w:rPr>
        <w:t>四、实验教学内容及学时分配</w:t>
      </w:r>
      <w:r>
        <w:rPr>
          <w:b/>
          <w:bCs/>
          <w:color w:val="000000" w:themeColor="text1"/>
          <w:kern w:val="0"/>
          <w:szCs w:val="21"/>
        </w:rPr>
        <w:t> </w:t>
      </w:r>
      <w:r>
        <w:rPr>
          <w:rFonts w:hAnsi="宋体" w:hint="eastAsia"/>
          <w:b/>
          <w:bCs/>
          <w:color w:val="000000" w:themeColor="text1"/>
          <w:kern w:val="0"/>
          <w:szCs w:val="21"/>
        </w:rPr>
        <w:t>（</w:t>
      </w:r>
      <w:r>
        <w:rPr>
          <w:rFonts w:hAnsi="宋体" w:hint="eastAsia"/>
          <w:b/>
          <w:bCs/>
          <w:color w:val="000000" w:themeColor="text1"/>
          <w:kern w:val="0"/>
          <w:szCs w:val="21"/>
        </w:rPr>
        <w:t>8</w:t>
      </w:r>
      <w:r>
        <w:rPr>
          <w:rFonts w:hAnsi="宋体"/>
          <w:b/>
          <w:bCs/>
          <w:color w:val="000000" w:themeColor="text1"/>
          <w:kern w:val="0"/>
          <w:szCs w:val="21"/>
        </w:rPr>
        <w:t>学时</w:t>
      </w:r>
      <w:r>
        <w:rPr>
          <w:rFonts w:hAnsi="宋体" w:hint="eastAsia"/>
          <w:b/>
          <w:bCs/>
          <w:color w:val="000000" w:themeColor="text1"/>
          <w:kern w:val="0"/>
          <w:szCs w:val="21"/>
        </w:rPr>
        <w:t>）</w:t>
      </w:r>
    </w:p>
    <w:tbl>
      <w:tblPr>
        <w:tblW w:w="911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371"/>
        <w:gridCol w:w="3907"/>
        <w:gridCol w:w="1008"/>
        <w:gridCol w:w="1156"/>
        <w:gridCol w:w="1674"/>
      </w:tblGrid>
      <w:tr w:rsidR="004711B2" w14:paraId="509771B3" w14:textId="77777777" w:rsidTr="0072502C">
        <w:tc>
          <w:tcPr>
            <w:tcW w:w="1371" w:type="dxa"/>
            <w:shd w:val="clear" w:color="auto" w:fill="auto"/>
            <w:vAlign w:val="center"/>
          </w:tcPr>
          <w:p w14:paraId="331A5298" w14:textId="77777777" w:rsidR="004711B2" w:rsidRDefault="004711B2" w:rsidP="0072502C">
            <w:pPr>
              <w:jc w:val="center"/>
              <w:rPr>
                <w:rFonts w:ascii="宋体" w:hAnsi="宋体"/>
                <w:b/>
                <w:color w:val="000000" w:themeColor="text1"/>
                <w:sz w:val="18"/>
                <w:szCs w:val="18"/>
              </w:rPr>
            </w:pPr>
            <w:r>
              <w:rPr>
                <w:rFonts w:ascii="宋体" w:hAnsi="宋体" w:hint="eastAsia"/>
                <w:b/>
                <w:color w:val="000000" w:themeColor="text1"/>
                <w:sz w:val="18"/>
                <w:szCs w:val="18"/>
              </w:rPr>
              <w:lastRenderedPageBreak/>
              <w:t>序号</w:t>
            </w:r>
          </w:p>
        </w:tc>
        <w:tc>
          <w:tcPr>
            <w:tcW w:w="3907" w:type="dxa"/>
            <w:shd w:val="clear" w:color="auto" w:fill="auto"/>
            <w:vAlign w:val="center"/>
          </w:tcPr>
          <w:p w14:paraId="13DF631E" w14:textId="77777777" w:rsidR="004711B2" w:rsidRDefault="004711B2" w:rsidP="0072502C">
            <w:pPr>
              <w:jc w:val="center"/>
              <w:rPr>
                <w:rFonts w:ascii="宋体" w:hAnsi="宋体"/>
                <w:b/>
                <w:color w:val="000000" w:themeColor="text1"/>
                <w:sz w:val="18"/>
                <w:szCs w:val="18"/>
              </w:rPr>
            </w:pPr>
            <w:r>
              <w:rPr>
                <w:rFonts w:ascii="宋体" w:hAnsi="宋体" w:hint="eastAsia"/>
                <w:b/>
                <w:color w:val="000000" w:themeColor="text1"/>
                <w:sz w:val="18"/>
                <w:szCs w:val="18"/>
              </w:rPr>
              <w:t>实验名称</w:t>
            </w:r>
          </w:p>
        </w:tc>
        <w:tc>
          <w:tcPr>
            <w:tcW w:w="1008" w:type="dxa"/>
            <w:shd w:val="clear" w:color="auto" w:fill="auto"/>
            <w:vAlign w:val="center"/>
          </w:tcPr>
          <w:p w14:paraId="7BEA3DD4" w14:textId="77777777" w:rsidR="004711B2" w:rsidRDefault="004711B2" w:rsidP="0072502C">
            <w:pPr>
              <w:jc w:val="center"/>
              <w:rPr>
                <w:rFonts w:ascii="宋体" w:hAnsi="宋体"/>
                <w:b/>
                <w:color w:val="000000" w:themeColor="text1"/>
                <w:sz w:val="18"/>
                <w:szCs w:val="18"/>
              </w:rPr>
            </w:pPr>
            <w:r>
              <w:rPr>
                <w:rFonts w:ascii="宋体" w:hAnsi="宋体" w:hint="eastAsia"/>
                <w:b/>
                <w:color w:val="000000" w:themeColor="text1"/>
                <w:sz w:val="18"/>
                <w:szCs w:val="18"/>
              </w:rPr>
              <w:t>学时</w:t>
            </w:r>
          </w:p>
        </w:tc>
        <w:tc>
          <w:tcPr>
            <w:tcW w:w="1156" w:type="dxa"/>
            <w:shd w:val="clear" w:color="auto" w:fill="auto"/>
            <w:vAlign w:val="center"/>
          </w:tcPr>
          <w:p w14:paraId="6452D63D" w14:textId="77777777" w:rsidR="004711B2" w:rsidRDefault="004711B2" w:rsidP="0072502C">
            <w:pPr>
              <w:jc w:val="center"/>
              <w:rPr>
                <w:rFonts w:ascii="宋体" w:hAnsi="宋体"/>
                <w:b/>
                <w:color w:val="000000" w:themeColor="text1"/>
                <w:sz w:val="18"/>
                <w:szCs w:val="18"/>
              </w:rPr>
            </w:pPr>
            <w:r>
              <w:rPr>
                <w:rFonts w:ascii="宋体" w:hAnsi="宋体" w:hint="eastAsia"/>
                <w:b/>
                <w:color w:val="000000" w:themeColor="text1"/>
                <w:sz w:val="18"/>
                <w:szCs w:val="18"/>
              </w:rPr>
              <w:t>类型</w:t>
            </w:r>
          </w:p>
        </w:tc>
        <w:tc>
          <w:tcPr>
            <w:tcW w:w="1674" w:type="dxa"/>
            <w:shd w:val="clear" w:color="auto" w:fill="auto"/>
            <w:vAlign w:val="center"/>
          </w:tcPr>
          <w:p w14:paraId="58F1D579" w14:textId="77777777" w:rsidR="004711B2" w:rsidRDefault="004711B2" w:rsidP="0072502C">
            <w:pPr>
              <w:jc w:val="center"/>
              <w:rPr>
                <w:rFonts w:ascii="宋体" w:hAnsi="宋体"/>
                <w:b/>
                <w:color w:val="000000" w:themeColor="text1"/>
                <w:sz w:val="18"/>
                <w:szCs w:val="18"/>
              </w:rPr>
            </w:pPr>
            <w:r>
              <w:rPr>
                <w:rFonts w:ascii="宋体" w:hAnsi="宋体" w:hint="eastAsia"/>
                <w:b/>
                <w:color w:val="000000" w:themeColor="text1"/>
                <w:sz w:val="18"/>
                <w:szCs w:val="18"/>
              </w:rPr>
              <w:t>实验要求</w:t>
            </w:r>
          </w:p>
        </w:tc>
      </w:tr>
      <w:tr w:rsidR="004711B2" w14:paraId="6F9A4342" w14:textId="77777777" w:rsidTr="0072502C">
        <w:tc>
          <w:tcPr>
            <w:tcW w:w="1371" w:type="dxa"/>
            <w:shd w:val="clear" w:color="auto" w:fill="auto"/>
            <w:vAlign w:val="center"/>
          </w:tcPr>
          <w:p w14:paraId="5CF1CBB3" w14:textId="77777777" w:rsidR="004711B2" w:rsidRDefault="004711B2" w:rsidP="0072502C">
            <w:pPr>
              <w:widowControl/>
              <w:snapToGrid w:val="0"/>
              <w:spacing w:line="360" w:lineRule="auto"/>
              <w:jc w:val="center"/>
              <w:rPr>
                <w:rFonts w:hAnsi="宋体"/>
                <w:bCs/>
                <w:color w:val="000000" w:themeColor="text1"/>
                <w:kern w:val="0"/>
                <w:sz w:val="18"/>
                <w:szCs w:val="18"/>
              </w:rPr>
            </w:pPr>
            <w:r>
              <w:rPr>
                <w:rFonts w:ascii="宋体" w:hAnsi="宋体"/>
                <w:bCs/>
                <w:color w:val="000000" w:themeColor="text1"/>
                <w:sz w:val="18"/>
                <w:szCs w:val="18"/>
              </w:rPr>
              <w:t>040214</w:t>
            </w:r>
            <w:r>
              <w:rPr>
                <w:rFonts w:ascii="宋体" w:hAnsi="宋体" w:hint="eastAsia"/>
                <w:bCs/>
                <w:color w:val="000000" w:themeColor="text1"/>
                <w:sz w:val="18"/>
                <w:szCs w:val="18"/>
              </w:rPr>
              <w:t>12+0</w:t>
            </w:r>
            <w:r>
              <w:rPr>
                <w:rFonts w:hAnsi="宋体" w:hint="eastAsia"/>
                <w:bCs/>
                <w:color w:val="000000" w:themeColor="text1"/>
                <w:kern w:val="0"/>
                <w:sz w:val="18"/>
                <w:szCs w:val="18"/>
              </w:rPr>
              <w:t>1</w:t>
            </w:r>
          </w:p>
        </w:tc>
        <w:tc>
          <w:tcPr>
            <w:tcW w:w="3907" w:type="dxa"/>
            <w:shd w:val="clear" w:color="auto" w:fill="auto"/>
            <w:vAlign w:val="center"/>
          </w:tcPr>
          <w:p w14:paraId="43206C8A" w14:textId="77777777" w:rsidR="004711B2" w:rsidRDefault="004711B2" w:rsidP="0072502C">
            <w:pPr>
              <w:widowControl/>
              <w:snapToGrid w:val="0"/>
              <w:spacing w:line="360" w:lineRule="auto"/>
              <w:jc w:val="center"/>
              <w:rPr>
                <w:rFonts w:ascii="宋体" w:hAnsi="宋体"/>
                <w:b/>
                <w:bCs/>
                <w:color w:val="000000" w:themeColor="text1"/>
                <w:kern w:val="0"/>
                <w:sz w:val="18"/>
                <w:szCs w:val="18"/>
              </w:rPr>
            </w:pPr>
            <w:r>
              <w:rPr>
                <w:rFonts w:ascii="宋体" w:hAnsi="宋体" w:hint="eastAsia"/>
                <w:color w:val="000000" w:themeColor="text1"/>
                <w:spacing w:val="-10"/>
                <w:sz w:val="18"/>
                <w:szCs w:val="18"/>
              </w:rPr>
              <w:t>电火花加工参观认识实验</w:t>
            </w:r>
          </w:p>
        </w:tc>
        <w:tc>
          <w:tcPr>
            <w:tcW w:w="1008" w:type="dxa"/>
            <w:shd w:val="clear" w:color="auto" w:fill="auto"/>
            <w:vAlign w:val="center"/>
          </w:tcPr>
          <w:p w14:paraId="4DF0D428" w14:textId="77777777" w:rsidR="004711B2" w:rsidRDefault="004711B2" w:rsidP="0072502C">
            <w:pPr>
              <w:widowControl/>
              <w:snapToGrid w:val="0"/>
              <w:spacing w:line="360" w:lineRule="auto"/>
              <w:jc w:val="center"/>
              <w:rPr>
                <w:rFonts w:hAnsi="宋体"/>
                <w:b/>
                <w:bCs/>
                <w:color w:val="000000" w:themeColor="text1"/>
                <w:kern w:val="0"/>
                <w:sz w:val="18"/>
                <w:szCs w:val="18"/>
              </w:rPr>
            </w:pPr>
            <w:r>
              <w:rPr>
                <w:rFonts w:ascii="宋体" w:hAnsi="宋体" w:hint="eastAsia"/>
                <w:color w:val="000000" w:themeColor="text1"/>
                <w:spacing w:val="-10"/>
                <w:sz w:val="18"/>
                <w:szCs w:val="18"/>
              </w:rPr>
              <w:t>4</w:t>
            </w:r>
          </w:p>
        </w:tc>
        <w:tc>
          <w:tcPr>
            <w:tcW w:w="1156" w:type="dxa"/>
            <w:shd w:val="clear" w:color="auto" w:fill="auto"/>
            <w:vAlign w:val="center"/>
          </w:tcPr>
          <w:p w14:paraId="2B07DD32" w14:textId="77777777" w:rsidR="004711B2" w:rsidRDefault="004711B2" w:rsidP="0072502C">
            <w:pPr>
              <w:widowControl/>
              <w:snapToGrid w:val="0"/>
              <w:spacing w:line="360" w:lineRule="auto"/>
              <w:jc w:val="center"/>
              <w:rPr>
                <w:rFonts w:hAnsi="宋体"/>
                <w:b/>
                <w:bCs/>
                <w:color w:val="000000" w:themeColor="text1"/>
                <w:kern w:val="0"/>
                <w:sz w:val="18"/>
                <w:szCs w:val="18"/>
              </w:rPr>
            </w:pPr>
            <w:r>
              <w:rPr>
                <w:rFonts w:ascii="宋体" w:hAnsi="宋体" w:hint="eastAsia"/>
                <w:color w:val="000000" w:themeColor="text1"/>
                <w:spacing w:val="-10"/>
                <w:sz w:val="18"/>
                <w:szCs w:val="18"/>
              </w:rPr>
              <w:t>综合</w:t>
            </w:r>
          </w:p>
        </w:tc>
        <w:tc>
          <w:tcPr>
            <w:tcW w:w="1674" w:type="dxa"/>
            <w:shd w:val="clear" w:color="auto" w:fill="auto"/>
            <w:vAlign w:val="center"/>
          </w:tcPr>
          <w:p w14:paraId="67BD98C2" w14:textId="77777777" w:rsidR="004711B2" w:rsidRDefault="004711B2" w:rsidP="0072502C">
            <w:pPr>
              <w:widowControl/>
              <w:snapToGrid w:val="0"/>
              <w:spacing w:line="360" w:lineRule="auto"/>
              <w:jc w:val="center"/>
              <w:rPr>
                <w:rFonts w:hAnsi="宋体"/>
                <w:b/>
                <w:bCs/>
                <w:strike/>
                <w:color w:val="000000" w:themeColor="text1"/>
                <w:kern w:val="0"/>
                <w:sz w:val="18"/>
                <w:szCs w:val="18"/>
              </w:rPr>
            </w:pPr>
            <w:r>
              <w:rPr>
                <w:rFonts w:ascii="宋体" w:hAnsi="宋体" w:hint="eastAsia"/>
                <w:color w:val="000000" w:themeColor="text1"/>
                <w:spacing w:val="-10"/>
                <w:sz w:val="18"/>
                <w:szCs w:val="18"/>
              </w:rPr>
              <w:t>必作</w:t>
            </w:r>
          </w:p>
        </w:tc>
      </w:tr>
      <w:tr w:rsidR="004711B2" w14:paraId="50951B2F" w14:textId="77777777" w:rsidTr="0072502C">
        <w:tc>
          <w:tcPr>
            <w:tcW w:w="1371" w:type="dxa"/>
            <w:shd w:val="clear" w:color="auto" w:fill="auto"/>
          </w:tcPr>
          <w:p w14:paraId="0C1333B1" w14:textId="77777777" w:rsidR="004711B2" w:rsidRDefault="004711B2" w:rsidP="0072502C">
            <w:pPr>
              <w:widowControl/>
              <w:snapToGrid w:val="0"/>
              <w:spacing w:line="360" w:lineRule="auto"/>
              <w:jc w:val="center"/>
              <w:rPr>
                <w:rFonts w:hAnsi="宋体"/>
                <w:bCs/>
                <w:color w:val="000000" w:themeColor="text1"/>
                <w:kern w:val="0"/>
                <w:sz w:val="18"/>
                <w:szCs w:val="18"/>
              </w:rPr>
            </w:pPr>
            <w:r>
              <w:rPr>
                <w:rFonts w:ascii="宋体" w:hAnsi="宋体"/>
                <w:bCs/>
                <w:color w:val="000000" w:themeColor="text1"/>
                <w:sz w:val="18"/>
                <w:szCs w:val="18"/>
              </w:rPr>
              <w:t>040214</w:t>
            </w:r>
            <w:r>
              <w:rPr>
                <w:rFonts w:ascii="宋体" w:hAnsi="宋体" w:hint="eastAsia"/>
                <w:bCs/>
                <w:color w:val="000000" w:themeColor="text1"/>
                <w:sz w:val="18"/>
                <w:szCs w:val="18"/>
              </w:rPr>
              <w:t>12+0</w:t>
            </w:r>
            <w:r>
              <w:rPr>
                <w:rFonts w:hAnsi="宋体" w:hint="eastAsia"/>
                <w:bCs/>
                <w:color w:val="000000" w:themeColor="text1"/>
                <w:kern w:val="0"/>
                <w:sz w:val="18"/>
                <w:szCs w:val="18"/>
              </w:rPr>
              <w:t>2</w:t>
            </w:r>
          </w:p>
        </w:tc>
        <w:tc>
          <w:tcPr>
            <w:tcW w:w="3907" w:type="dxa"/>
            <w:shd w:val="clear" w:color="auto" w:fill="auto"/>
          </w:tcPr>
          <w:p w14:paraId="57B2B264" w14:textId="77777777" w:rsidR="004711B2" w:rsidRDefault="004711B2" w:rsidP="0072502C">
            <w:pPr>
              <w:widowControl/>
              <w:snapToGrid w:val="0"/>
              <w:spacing w:line="360" w:lineRule="auto"/>
              <w:jc w:val="center"/>
              <w:rPr>
                <w:rFonts w:hAnsi="宋体"/>
                <w:b/>
                <w:bCs/>
                <w:color w:val="000000" w:themeColor="text1"/>
                <w:kern w:val="0"/>
                <w:sz w:val="18"/>
                <w:szCs w:val="18"/>
              </w:rPr>
            </w:pPr>
            <w:r>
              <w:rPr>
                <w:rFonts w:ascii="宋体" w:hAnsi="宋体" w:hint="eastAsia"/>
                <w:color w:val="000000" w:themeColor="text1"/>
                <w:spacing w:val="-10"/>
                <w:sz w:val="18"/>
                <w:szCs w:val="18"/>
              </w:rPr>
              <w:t>线切割及3B代码编程实验</w:t>
            </w:r>
          </w:p>
        </w:tc>
        <w:tc>
          <w:tcPr>
            <w:tcW w:w="1008" w:type="dxa"/>
            <w:shd w:val="clear" w:color="auto" w:fill="auto"/>
          </w:tcPr>
          <w:p w14:paraId="7D727CCB" w14:textId="77777777" w:rsidR="004711B2" w:rsidRDefault="004711B2" w:rsidP="0072502C">
            <w:pPr>
              <w:widowControl/>
              <w:snapToGrid w:val="0"/>
              <w:spacing w:line="360" w:lineRule="auto"/>
              <w:jc w:val="center"/>
              <w:rPr>
                <w:rFonts w:hAnsi="宋体"/>
                <w:b/>
                <w:bCs/>
                <w:color w:val="000000" w:themeColor="text1"/>
                <w:kern w:val="0"/>
                <w:sz w:val="18"/>
                <w:szCs w:val="18"/>
              </w:rPr>
            </w:pPr>
            <w:r>
              <w:rPr>
                <w:rFonts w:ascii="宋体" w:hAnsi="宋体" w:hint="eastAsia"/>
                <w:color w:val="000000" w:themeColor="text1"/>
                <w:spacing w:val="-10"/>
                <w:sz w:val="18"/>
                <w:szCs w:val="18"/>
              </w:rPr>
              <w:t>4</w:t>
            </w:r>
          </w:p>
        </w:tc>
        <w:tc>
          <w:tcPr>
            <w:tcW w:w="1156" w:type="dxa"/>
            <w:shd w:val="clear" w:color="auto" w:fill="auto"/>
          </w:tcPr>
          <w:p w14:paraId="2C2A691D" w14:textId="77777777" w:rsidR="004711B2" w:rsidRDefault="004711B2" w:rsidP="0072502C">
            <w:pPr>
              <w:widowControl/>
              <w:snapToGrid w:val="0"/>
              <w:spacing w:line="360" w:lineRule="auto"/>
              <w:jc w:val="center"/>
              <w:rPr>
                <w:rFonts w:hAnsi="宋体"/>
                <w:b/>
                <w:bCs/>
                <w:color w:val="000000" w:themeColor="text1"/>
                <w:kern w:val="0"/>
                <w:sz w:val="18"/>
                <w:szCs w:val="18"/>
              </w:rPr>
            </w:pPr>
            <w:r>
              <w:rPr>
                <w:rFonts w:ascii="宋体" w:hAnsi="宋体" w:hint="eastAsia"/>
                <w:color w:val="000000" w:themeColor="text1"/>
                <w:spacing w:val="-10"/>
                <w:sz w:val="18"/>
                <w:szCs w:val="18"/>
              </w:rPr>
              <w:t>验证</w:t>
            </w:r>
          </w:p>
        </w:tc>
        <w:tc>
          <w:tcPr>
            <w:tcW w:w="1674" w:type="dxa"/>
            <w:shd w:val="clear" w:color="auto" w:fill="auto"/>
          </w:tcPr>
          <w:p w14:paraId="720F50A1" w14:textId="77777777" w:rsidR="004711B2" w:rsidRDefault="004711B2" w:rsidP="0072502C">
            <w:pPr>
              <w:widowControl/>
              <w:snapToGrid w:val="0"/>
              <w:spacing w:line="360" w:lineRule="auto"/>
              <w:jc w:val="center"/>
              <w:rPr>
                <w:rFonts w:hAnsi="宋体"/>
                <w:b/>
                <w:bCs/>
                <w:color w:val="000000" w:themeColor="text1"/>
                <w:kern w:val="0"/>
                <w:sz w:val="18"/>
                <w:szCs w:val="18"/>
              </w:rPr>
            </w:pPr>
            <w:r>
              <w:rPr>
                <w:rFonts w:ascii="宋体" w:hAnsi="宋体" w:hint="eastAsia"/>
                <w:color w:val="000000" w:themeColor="text1"/>
                <w:spacing w:val="-10"/>
                <w:sz w:val="18"/>
                <w:szCs w:val="18"/>
              </w:rPr>
              <w:t>必作</w:t>
            </w:r>
          </w:p>
        </w:tc>
      </w:tr>
    </w:tbl>
    <w:p w14:paraId="0340CD18" w14:textId="77777777" w:rsidR="004711B2" w:rsidRDefault="004711B2" w:rsidP="004711B2">
      <w:pPr>
        <w:widowControl/>
        <w:snapToGrid w:val="0"/>
        <w:spacing w:line="360" w:lineRule="auto"/>
        <w:jc w:val="left"/>
        <w:rPr>
          <w:rFonts w:ascii="宋体" w:hAnsi="宋体"/>
          <w:b/>
          <w:bCs/>
          <w:color w:val="000000" w:themeColor="text1"/>
          <w:kern w:val="0"/>
          <w:szCs w:val="21"/>
        </w:rPr>
      </w:pPr>
    </w:p>
    <w:p w14:paraId="6808BE39" w14:textId="77777777" w:rsidR="004711B2" w:rsidRDefault="004711B2" w:rsidP="004711B2">
      <w:pPr>
        <w:widowControl/>
        <w:snapToGrid w:val="0"/>
        <w:spacing w:line="360" w:lineRule="auto"/>
        <w:jc w:val="left"/>
        <w:rPr>
          <w:rFonts w:hAnsi="宋体"/>
          <w:b/>
          <w:bCs/>
          <w:color w:val="000000" w:themeColor="text1"/>
          <w:kern w:val="0"/>
          <w:szCs w:val="21"/>
        </w:rPr>
      </w:pPr>
      <w:r>
        <w:rPr>
          <w:rFonts w:hAnsi="宋体" w:hint="eastAsia"/>
          <w:b/>
          <w:bCs/>
          <w:color w:val="000000" w:themeColor="text1"/>
          <w:kern w:val="0"/>
          <w:szCs w:val="21"/>
        </w:rPr>
        <w:t>五、考试方法</w:t>
      </w:r>
    </w:p>
    <w:p w14:paraId="32768CDE" w14:textId="77777777" w:rsidR="004711B2" w:rsidRDefault="004711B2" w:rsidP="004711B2">
      <w:pPr>
        <w:snapToGrid w:val="0"/>
        <w:spacing w:line="360" w:lineRule="auto"/>
        <w:ind w:firstLineChars="200" w:firstLine="420"/>
        <w:rPr>
          <w:rFonts w:ascii="宋体" w:hAnsi="宋体"/>
          <w:color w:val="000000" w:themeColor="text1"/>
          <w:szCs w:val="21"/>
        </w:rPr>
      </w:pPr>
      <w:r>
        <w:rPr>
          <w:rFonts w:ascii="宋体" w:hAnsi="宋体" w:hint="eastAsia"/>
          <w:color w:val="000000" w:themeColor="text1"/>
        </w:rPr>
        <w:t>本课程采用撰写论文测试学生的学习效果，总成绩由论文成绩（50%），平时及实验成绩（50%）（包括考勤、实验报告）两部分综合评定。</w:t>
      </w:r>
    </w:p>
    <w:p w14:paraId="0906EA4E" w14:textId="77777777" w:rsidR="004711B2" w:rsidRDefault="004711B2" w:rsidP="004711B2">
      <w:pPr>
        <w:widowControl/>
        <w:snapToGrid w:val="0"/>
        <w:spacing w:line="360" w:lineRule="auto"/>
        <w:jc w:val="left"/>
        <w:rPr>
          <w:color w:val="000000" w:themeColor="text1"/>
          <w:kern w:val="0"/>
          <w:szCs w:val="21"/>
        </w:rPr>
      </w:pPr>
      <w:r>
        <w:rPr>
          <w:rFonts w:hAnsi="宋体" w:hint="eastAsia"/>
          <w:b/>
          <w:bCs/>
          <w:color w:val="000000" w:themeColor="text1"/>
          <w:kern w:val="0"/>
          <w:szCs w:val="21"/>
        </w:rPr>
        <w:t>六</w:t>
      </w:r>
      <w:r>
        <w:rPr>
          <w:rFonts w:hAnsi="宋体"/>
          <w:b/>
          <w:bCs/>
          <w:color w:val="000000" w:themeColor="text1"/>
          <w:kern w:val="0"/>
          <w:szCs w:val="21"/>
        </w:rPr>
        <w:t>、使用教材</w:t>
      </w:r>
      <w:r>
        <w:rPr>
          <w:rFonts w:ascii="宋体" w:hAnsi="宋体" w:cs="宋体" w:hint="eastAsia"/>
          <w:b/>
          <w:bCs/>
          <w:color w:val="000000" w:themeColor="text1"/>
          <w:kern w:val="0"/>
          <w:szCs w:val="21"/>
        </w:rPr>
        <w:t></w:t>
      </w:r>
    </w:p>
    <w:p w14:paraId="69577B04" w14:textId="77777777" w:rsidR="004711B2" w:rsidRDefault="004711B2" w:rsidP="004711B2">
      <w:pPr>
        <w:widowControl/>
        <w:snapToGrid w:val="0"/>
        <w:spacing w:line="360" w:lineRule="auto"/>
        <w:jc w:val="left"/>
        <w:rPr>
          <w:rFonts w:hAnsi="宋体"/>
          <w:b/>
          <w:bCs/>
          <w:color w:val="000000" w:themeColor="text1"/>
          <w:kern w:val="0"/>
          <w:szCs w:val="21"/>
        </w:rPr>
      </w:pPr>
      <w:r>
        <w:rPr>
          <w:b/>
          <w:bCs/>
          <w:color w:val="000000" w:themeColor="text1"/>
          <w:kern w:val="0"/>
          <w:szCs w:val="21"/>
        </w:rPr>
        <w:t>1</w:t>
      </w:r>
      <w:r>
        <w:rPr>
          <w:rFonts w:hAnsi="宋体"/>
          <w:b/>
          <w:bCs/>
          <w:color w:val="000000" w:themeColor="text1"/>
          <w:kern w:val="0"/>
          <w:szCs w:val="21"/>
        </w:rPr>
        <w:t>、</w:t>
      </w:r>
      <w:r>
        <w:rPr>
          <w:rFonts w:hAnsi="宋体" w:hint="eastAsia"/>
          <w:b/>
          <w:bCs/>
          <w:color w:val="000000" w:themeColor="text1"/>
          <w:kern w:val="0"/>
          <w:szCs w:val="21"/>
        </w:rPr>
        <w:t>选用</w:t>
      </w:r>
      <w:r>
        <w:rPr>
          <w:rFonts w:hAnsi="宋体"/>
          <w:b/>
          <w:bCs/>
          <w:color w:val="000000" w:themeColor="text1"/>
          <w:kern w:val="0"/>
          <w:szCs w:val="21"/>
        </w:rPr>
        <w:t>教材：</w:t>
      </w:r>
    </w:p>
    <w:p w14:paraId="5C1729A2" w14:textId="77777777" w:rsidR="004711B2" w:rsidRDefault="004711B2" w:rsidP="004711B2">
      <w:pPr>
        <w:widowControl/>
        <w:snapToGrid w:val="0"/>
        <w:spacing w:line="360" w:lineRule="auto"/>
        <w:jc w:val="left"/>
        <w:rPr>
          <w:rFonts w:hAnsi="宋体"/>
          <w:bCs/>
          <w:color w:val="000000" w:themeColor="text1"/>
          <w:kern w:val="0"/>
          <w:szCs w:val="21"/>
        </w:rPr>
      </w:pPr>
      <w:r>
        <w:rPr>
          <w:rFonts w:ascii="宋体" w:hAnsi="宋体" w:hint="eastAsia"/>
          <w:bCs/>
          <w:color w:val="000000" w:themeColor="text1"/>
          <w:kern w:val="0"/>
          <w:szCs w:val="21"/>
        </w:rPr>
        <w:t>（1）理论课教材：</w:t>
      </w:r>
      <w:r>
        <w:rPr>
          <w:rFonts w:hAnsi="宋体" w:hint="eastAsia"/>
          <w:bCs/>
          <w:color w:val="000000" w:themeColor="text1"/>
          <w:kern w:val="0"/>
          <w:szCs w:val="21"/>
        </w:rPr>
        <w:t xml:space="preserve"> </w:t>
      </w:r>
      <w:r>
        <w:rPr>
          <w:rFonts w:hAnsi="宋体" w:hint="eastAsia"/>
          <w:bCs/>
          <w:color w:val="000000" w:themeColor="text1"/>
          <w:kern w:val="0"/>
          <w:szCs w:val="21"/>
        </w:rPr>
        <w:t>精密与特种加工技术</w:t>
      </w:r>
      <w:r>
        <w:rPr>
          <w:rFonts w:hAnsi="宋体" w:hint="eastAsia"/>
          <w:bCs/>
          <w:color w:val="000000" w:themeColor="text1"/>
          <w:kern w:val="0"/>
          <w:szCs w:val="21"/>
        </w:rPr>
        <w:t xml:space="preserve">   </w:t>
      </w:r>
      <w:r>
        <w:rPr>
          <w:rFonts w:hAnsi="宋体" w:hint="eastAsia"/>
          <w:bCs/>
          <w:color w:val="000000" w:themeColor="text1"/>
          <w:kern w:val="0"/>
          <w:szCs w:val="21"/>
        </w:rPr>
        <w:t>张建华等</w:t>
      </w:r>
      <w:r>
        <w:rPr>
          <w:rFonts w:hAnsi="宋体" w:hint="eastAsia"/>
          <w:bCs/>
          <w:color w:val="000000" w:themeColor="text1"/>
          <w:kern w:val="0"/>
          <w:szCs w:val="21"/>
        </w:rPr>
        <w:t xml:space="preserve">. </w:t>
      </w:r>
      <w:r>
        <w:rPr>
          <w:rFonts w:hAnsi="宋体" w:hint="eastAsia"/>
          <w:bCs/>
          <w:color w:val="000000" w:themeColor="text1"/>
          <w:kern w:val="0"/>
          <w:szCs w:val="21"/>
        </w:rPr>
        <w:t>北京：机械工业出版社，</w:t>
      </w:r>
      <w:r>
        <w:rPr>
          <w:rFonts w:hAnsi="宋体" w:hint="eastAsia"/>
          <w:bCs/>
          <w:color w:val="000000" w:themeColor="text1"/>
          <w:kern w:val="0"/>
          <w:szCs w:val="21"/>
        </w:rPr>
        <w:t>2003</w:t>
      </w:r>
      <w:r>
        <w:rPr>
          <w:rFonts w:hAnsi="宋体" w:hint="eastAsia"/>
          <w:bCs/>
          <w:color w:val="000000" w:themeColor="text1"/>
          <w:kern w:val="0"/>
          <w:szCs w:val="21"/>
        </w:rPr>
        <w:t>（教材）</w:t>
      </w:r>
    </w:p>
    <w:p w14:paraId="7FA51C3E" w14:textId="77777777" w:rsidR="004711B2" w:rsidRDefault="004711B2" w:rsidP="004711B2">
      <w:pPr>
        <w:widowControl/>
        <w:snapToGrid w:val="0"/>
        <w:spacing w:line="360" w:lineRule="auto"/>
        <w:jc w:val="left"/>
        <w:rPr>
          <w:rFonts w:hAnsi="宋体"/>
          <w:bCs/>
          <w:color w:val="000000" w:themeColor="text1"/>
          <w:kern w:val="0"/>
          <w:szCs w:val="21"/>
        </w:rPr>
      </w:pPr>
      <w:r>
        <w:rPr>
          <w:rFonts w:ascii="宋体" w:hAnsi="宋体" w:hint="eastAsia"/>
          <w:color w:val="000000" w:themeColor="text1"/>
        </w:rPr>
        <w:t>（2）实习指导书：</w:t>
      </w:r>
      <w:r>
        <w:rPr>
          <w:rFonts w:hAnsi="宋体" w:hint="eastAsia"/>
          <w:bCs/>
          <w:color w:val="000000" w:themeColor="text1"/>
          <w:kern w:val="0"/>
          <w:szCs w:val="21"/>
        </w:rPr>
        <w:t>无；认识性实验（设备条件不具备）</w:t>
      </w:r>
    </w:p>
    <w:p w14:paraId="7C39620B" w14:textId="77777777" w:rsidR="004711B2" w:rsidRDefault="004711B2" w:rsidP="004711B2">
      <w:pPr>
        <w:widowControl/>
        <w:snapToGrid w:val="0"/>
        <w:spacing w:line="360" w:lineRule="auto"/>
        <w:jc w:val="left"/>
        <w:rPr>
          <w:color w:val="000000" w:themeColor="text1"/>
          <w:kern w:val="0"/>
          <w:szCs w:val="21"/>
        </w:rPr>
      </w:pPr>
      <w:r>
        <w:rPr>
          <w:b/>
          <w:bCs/>
          <w:color w:val="000000" w:themeColor="text1"/>
          <w:kern w:val="0"/>
          <w:szCs w:val="21"/>
        </w:rPr>
        <w:t>2</w:t>
      </w:r>
      <w:r>
        <w:rPr>
          <w:rFonts w:hAnsi="宋体"/>
          <w:b/>
          <w:bCs/>
          <w:color w:val="000000" w:themeColor="text1"/>
          <w:kern w:val="0"/>
          <w:szCs w:val="21"/>
        </w:rPr>
        <w:t>、参考书：</w:t>
      </w:r>
    </w:p>
    <w:p w14:paraId="40733303" w14:textId="77777777" w:rsidR="004711B2" w:rsidRDefault="004711B2" w:rsidP="004711B2">
      <w:pPr>
        <w:snapToGrid w:val="0"/>
        <w:spacing w:line="360" w:lineRule="auto"/>
        <w:rPr>
          <w:rFonts w:hAnsi="宋体"/>
          <w:bCs/>
          <w:color w:val="000000" w:themeColor="text1"/>
          <w:kern w:val="0"/>
          <w:szCs w:val="21"/>
        </w:rPr>
      </w:pPr>
      <w:r>
        <w:rPr>
          <w:rFonts w:hAnsi="宋体" w:hint="eastAsia"/>
          <w:bCs/>
          <w:color w:val="000000" w:themeColor="text1"/>
          <w:kern w:val="0"/>
          <w:szCs w:val="21"/>
        </w:rPr>
        <w:t>（</w:t>
      </w:r>
      <w:r>
        <w:rPr>
          <w:rFonts w:hAnsi="宋体" w:hint="eastAsia"/>
          <w:bCs/>
          <w:color w:val="000000" w:themeColor="text1"/>
          <w:kern w:val="0"/>
          <w:szCs w:val="21"/>
        </w:rPr>
        <w:t>1</w:t>
      </w:r>
      <w:r>
        <w:rPr>
          <w:rFonts w:hAnsi="宋体" w:hint="eastAsia"/>
          <w:bCs/>
          <w:color w:val="000000" w:themeColor="text1"/>
          <w:kern w:val="0"/>
          <w:szCs w:val="21"/>
        </w:rPr>
        <w:t>）特种加工</w:t>
      </w:r>
      <w:r>
        <w:rPr>
          <w:rFonts w:hAnsi="宋体" w:hint="eastAsia"/>
          <w:bCs/>
          <w:color w:val="000000" w:themeColor="text1"/>
          <w:kern w:val="0"/>
          <w:szCs w:val="21"/>
        </w:rPr>
        <w:t xml:space="preserve">  </w:t>
      </w:r>
      <w:r>
        <w:rPr>
          <w:rFonts w:hAnsi="宋体" w:hint="eastAsia"/>
          <w:bCs/>
          <w:color w:val="000000" w:themeColor="text1"/>
          <w:kern w:val="0"/>
          <w:szCs w:val="21"/>
        </w:rPr>
        <w:t>刘晋春</w:t>
      </w:r>
      <w:r>
        <w:rPr>
          <w:rFonts w:hAnsi="宋体" w:hint="eastAsia"/>
          <w:bCs/>
          <w:color w:val="000000" w:themeColor="text1"/>
          <w:kern w:val="0"/>
          <w:szCs w:val="21"/>
        </w:rPr>
        <w:t xml:space="preserve"> </w:t>
      </w:r>
      <w:r>
        <w:rPr>
          <w:rFonts w:hAnsi="宋体" w:hint="eastAsia"/>
          <w:bCs/>
          <w:color w:val="000000" w:themeColor="text1"/>
          <w:kern w:val="0"/>
          <w:szCs w:val="21"/>
        </w:rPr>
        <w:t>白基成</w:t>
      </w:r>
      <w:r>
        <w:rPr>
          <w:rFonts w:hAnsi="宋体" w:hint="eastAsia"/>
          <w:bCs/>
          <w:color w:val="000000" w:themeColor="text1"/>
          <w:kern w:val="0"/>
          <w:szCs w:val="21"/>
        </w:rPr>
        <w:t xml:space="preserve"> </w:t>
      </w:r>
      <w:r>
        <w:rPr>
          <w:rFonts w:hAnsi="宋体" w:hint="eastAsia"/>
          <w:bCs/>
          <w:color w:val="000000" w:themeColor="text1"/>
          <w:kern w:val="0"/>
          <w:szCs w:val="21"/>
        </w:rPr>
        <w:t>郭永丰</w:t>
      </w:r>
      <w:r>
        <w:rPr>
          <w:rFonts w:hAnsi="宋体" w:hint="eastAsia"/>
          <w:bCs/>
          <w:color w:val="000000" w:themeColor="text1"/>
          <w:kern w:val="0"/>
          <w:szCs w:val="21"/>
        </w:rPr>
        <w:t xml:space="preserve"> . </w:t>
      </w:r>
      <w:r>
        <w:rPr>
          <w:rFonts w:hAnsi="宋体" w:hint="eastAsia"/>
          <w:bCs/>
          <w:color w:val="000000" w:themeColor="text1"/>
          <w:kern w:val="0"/>
          <w:szCs w:val="21"/>
        </w:rPr>
        <w:t>北京：机械工业出版社，</w:t>
      </w:r>
      <w:r>
        <w:rPr>
          <w:rFonts w:hAnsi="宋体" w:hint="eastAsia"/>
          <w:bCs/>
          <w:color w:val="000000" w:themeColor="text1"/>
          <w:kern w:val="0"/>
          <w:szCs w:val="21"/>
        </w:rPr>
        <w:t>2008</w:t>
      </w:r>
    </w:p>
    <w:p w14:paraId="1E78CD0A" w14:textId="77777777" w:rsidR="004711B2" w:rsidRDefault="004711B2" w:rsidP="004711B2">
      <w:pPr>
        <w:snapToGrid w:val="0"/>
        <w:spacing w:line="360" w:lineRule="auto"/>
        <w:rPr>
          <w:rFonts w:hAnsi="宋体"/>
          <w:bCs/>
          <w:color w:val="000000" w:themeColor="text1"/>
          <w:kern w:val="0"/>
          <w:szCs w:val="21"/>
        </w:rPr>
      </w:pPr>
      <w:r>
        <w:rPr>
          <w:rFonts w:hAnsi="宋体" w:hint="eastAsia"/>
          <w:bCs/>
          <w:color w:val="000000" w:themeColor="text1"/>
          <w:kern w:val="0"/>
          <w:szCs w:val="21"/>
        </w:rPr>
        <w:t>（</w:t>
      </w:r>
      <w:r>
        <w:rPr>
          <w:rFonts w:hAnsi="宋体" w:hint="eastAsia"/>
          <w:bCs/>
          <w:color w:val="000000" w:themeColor="text1"/>
          <w:kern w:val="0"/>
          <w:szCs w:val="21"/>
        </w:rPr>
        <w:t>2</w:t>
      </w:r>
      <w:r>
        <w:rPr>
          <w:rFonts w:hAnsi="宋体" w:hint="eastAsia"/>
          <w:bCs/>
          <w:color w:val="000000" w:themeColor="text1"/>
          <w:kern w:val="0"/>
          <w:szCs w:val="21"/>
        </w:rPr>
        <w:t>）精密与超精密加工技术</w:t>
      </w:r>
      <w:r>
        <w:rPr>
          <w:rFonts w:hAnsi="宋体" w:hint="eastAsia"/>
          <w:bCs/>
          <w:color w:val="000000" w:themeColor="text1"/>
          <w:kern w:val="0"/>
          <w:szCs w:val="21"/>
        </w:rPr>
        <w:t xml:space="preserve">. </w:t>
      </w:r>
      <w:r>
        <w:rPr>
          <w:rFonts w:hAnsi="宋体" w:hint="eastAsia"/>
          <w:bCs/>
          <w:color w:val="000000" w:themeColor="text1"/>
          <w:kern w:val="0"/>
          <w:szCs w:val="21"/>
        </w:rPr>
        <w:t>原哲俊，王先逵</w:t>
      </w:r>
      <w:r>
        <w:rPr>
          <w:rFonts w:hAnsi="宋体" w:hint="eastAsia"/>
          <w:bCs/>
          <w:color w:val="000000" w:themeColor="text1"/>
          <w:kern w:val="0"/>
          <w:szCs w:val="21"/>
        </w:rPr>
        <w:t xml:space="preserve">. </w:t>
      </w:r>
      <w:r>
        <w:rPr>
          <w:rFonts w:hAnsi="宋体" w:hint="eastAsia"/>
          <w:bCs/>
          <w:color w:val="000000" w:themeColor="text1"/>
          <w:kern w:val="0"/>
          <w:szCs w:val="21"/>
        </w:rPr>
        <w:t>北京：机械工业出版社，</w:t>
      </w:r>
      <w:r>
        <w:rPr>
          <w:rFonts w:hAnsi="宋体" w:hint="eastAsia"/>
          <w:bCs/>
          <w:color w:val="000000" w:themeColor="text1"/>
          <w:kern w:val="0"/>
          <w:szCs w:val="21"/>
        </w:rPr>
        <w:t>1999</w:t>
      </w:r>
    </w:p>
    <w:p w14:paraId="1B5EAF09" w14:textId="77777777" w:rsidR="004711B2" w:rsidRDefault="004711B2" w:rsidP="004711B2">
      <w:pPr>
        <w:snapToGrid w:val="0"/>
        <w:spacing w:line="360" w:lineRule="auto"/>
        <w:rPr>
          <w:rFonts w:hAnsi="宋体"/>
          <w:bCs/>
          <w:color w:val="000000" w:themeColor="text1"/>
          <w:kern w:val="0"/>
          <w:szCs w:val="21"/>
        </w:rPr>
      </w:pPr>
      <w:r>
        <w:rPr>
          <w:rFonts w:hAnsi="宋体" w:hint="eastAsia"/>
          <w:bCs/>
          <w:color w:val="000000" w:themeColor="text1"/>
          <w:kern w:val="0"/>
          <w:szCs w:val="21"/>
        </w:rPr>
        <w:t>（</w:t>
      </w:r>
      <w:r>
        <w:rPr>
          <w:rFonts w:hAnsi="宋体" w:hint="eastAsia"/>
          <w:bCs/>
          <w:color w:val="000000" w:themeColor="text1"/>
          <w:kern w:val="0"/>
          <w:szCs w:val="21"/>
        </w:rPr>
        <w:t>3</w:t>
      </w:r>
      <w:r>
        <w:rPr>
          <w:rFonts w:hAnsi="宋体" w:hint="eastAsia"/>
          <w:bCs/>
          <w:color w:val="000000" w:themeColor="text1"/>
          <w:kern w:val="0"/>
          <w:szCs w:val="21"/>
        </w:rPr>
        <w:t>）精密与特种加工技术</w:t>
      </w:r>
      <w:r>
        <w:rPr>
          <w:rFonts w:hAnsi="宋体" w:hint="eastAsia"/>
          <w:bCs/>
          <w:color w:val="000000" w:themeColor="text1"/>
          <w:kern w:val="0"/>
          <w:szCs w:val="21"/>
        </w:rPr>
        <w:t xml:space="preserve">. </w:t>
      </w:r>
      <w:r>
        <w:rPr>
          <w:rFonts w:hAnsi="宋体" w:hint="eastAsia"/>
          <w:bCs/>
          <w:color w:val="000000" w:themeColor="text1"/>
          <w:kern w:val="0"/>
          <w:szCs w:val="21"/>
        </w:rPr>
        <w:t>王贵成主编</w:t>
      </w:r>
      <w:r>
        <w:rPr>
          <w:rFonts w:hAnsi="宋体" w:hint="eastAsia"/>
          <w:bCs/>
          <w:color w:val="000000" w:themeColor="text1"/>
          <w:kern w:val="0"/>
          <w:szCs w:val="21"/>
        </w:rPr>
        <w:t xml:space="preserve">. </w:t>
      </w:r>
      <w:r>
        <w:rPr>
          <w:rFonts w:hAnsi="宋体" w:hint="eastAsia"/>
          <w:bCs/>
          <w:color w:val="000000" w:themeColor="text1"/>
          <w:kern w:val="0"/>
          <w:szCs w:val="21"/>
        </w:rPr>
        <w:t>湖北：武汉大学出版社</w:t>
      </w:r>
      <w:r>
        <w:rPr>
          <w:rFonts w:hAnsi="宋体" w:hint="eastAsia"/>
          <w:bCs/>
          <w:color w:val="000000" w:themeColor="text1"/>
          <w:kern w:val="0"/>
          <w:szCs w:val="21"/>
        </w:rPr>
        <w:t xml:space="preserve"> </w:t>
      </w:r>
      <w:r>
        <w:rPr>
          <w:rFonts w:hAnsi="宋体" w:hint="eastAsia"/>
          <w:bCs/>
          <w:color w:val="000000" w:themeColor="text1"/>
          <w:kern w:val="0"/>
          <w:szCs w:val="21"/>
        </w:rPr>
        <w:t>，</w:t>
      </w:r>
      <w:r>
        <w:rPr>
          <w:rFonts w:hAnsi="宋体" w:hint="eastAsia"/>
          <w:bCs/>
          <w:color w:val="000000" w:themeColor="text1"/>
          <w:kern w:val="0"/>
          <w:szCs w:val="21"/>
        </w:rPr>
        <w:t>2003</w:t>
      </w:r>
    </w:p>
    <w:p w14:paraId="1E777031" w14:textId="77777777" w:rsidR="00D27C55" w:rsidRPr="004711B2" w:rsidRDefault="00D27C55"/>
    <w:sectPr w:rsidR="00D27C55" w:rsidRPr="004711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F198E" w14:textId="77777777" w:rsidR="00233BD1" w:rsidRDefault="00233BD1" w:rsidP="004711B2">
      <w:r>
        <w:separator/>
      </w:r>
    </w:p>
  </w:endnote>
  <w:endnote w:type="continuationSeparator" w:id="0">
    <w:p w14:paraId="79CCCF8E" w14:textId="77777777" w:rsidR="00233BD1" w:rsidRDefault="00233BD1" w:rsidP="00471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roma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55187" w14:textId="77777777" w:rsidR="00233BD1" w:rsidRDefault="00233BD1" w:rsidP="004711B2">
      <w:r>
        <w:separator/>
      </w:r>
    </w:p>
  </w:footnote>
  <w:footnote w:type="continuationSeparator" w:id="0">
    <w:p w14:paraId="09E5DACE" w14:textId="77777777" w:rsidR="00233BD1" w:rsidRDefault="00233BD1" w:rsidP="004711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171918"/>
    <w:rsid w:val="00171918"/>
    <w:rsid w:val="00233BD1"/>
    <w:rsid w:val="004711B2"/>
    <w:rsid w:val="00516D1C"/>
    <w:rsid w:val="00D27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790F2"/>
  <w15:chartTrackingRefBased/>
  <w15:docId w15:val="{5915B357-4D4E-4E99-BFE4-CD9E58CF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11B2"/>
    <w:pPr>
      <w:widowControl w:val="0"/>
      <w:jc w:val="both"/>
    </w:pPr>
    <w:rPr>
      <w:rFonts w:ascii="Times New Roman" w:eastAsia="宋体" w:hAnsi="Times New Roman" w:cs="Times New Roman"/>
      <w:szCs w:val="24"/>
    </w:rPr>
  </w:style>
  <w:style w:type="paragraph" w:styleId="1">
    <w:name w:val="heading 1"/>
    <w:basedOn w:val="a"/>
    <w:next w:val="a"/>
    <w:link w:val="10"/>
    <w:qFormat/>
    <w:rsid w:val="004711B2"/>
    <w:pPr>
      <w:keepNext/>
      <w:keepLines/>
      <w:spacing w:line="360" w:lineRule="auto"/>
      <w:jc w:val="center"/>
      <w:outlineLvl w:val="0"/>
    </w:pPr>
    <w:rPr>
      <w:b/>
      <w:kern w:val="44"/>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11B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11B2"/>
    <w:rPr>
      <w:sz w:val="18"/>
      <w:szCs w:val="18"/>
    </w:rPr>
  </w:style>
  <w:style w:type="paragraph" w:styleId="a5">
    <w:name w:val="footer"/>
    <w:basedOn w:val="a"/>
    <w:link w:val="a6"/>
    <w:uiPriority w:val="99"/>
    <w:unhideWhenUsed/>
    <w:rsid w:val="004711B2"/>
    <w:pPr>
      <w:tabs>
        <w:tab w:val="center" w:pos="4153"/>
        <w:tab w:val="right" w:pos="8306"/>
      </w:tabs>
      <w:snapToGrid w:val="0"/>
      <w:jc w:val="left"/>
    </w:pPr>
    <w:rPr>
      <w:sz w:val="18"/>
      <w:szCs w:val="18"/>
    </w:rPr>
  </w:style>
  <w:style w:type="character" w:customStyle="1" w:styleId="a6">
    <w:name w:val="页脚 字符"/>
    <w:basedOn w:val="a0"/>
    <w:link w:val="a5"/>
    <w:uiPriority w:val="99"/>
    <w:rsid w:val="004711B2"/>
    <w:rPr>
      <w:sz w:val="18"/>
      <w:szCs w:val="18"/>
    </w:rPr>
  </w:style>
  <w:style w:type="character" w:customStyle="1" w:styleId="10">
    <w:name w:val="标题 1 字符"/>
    <w:basedOn w:val="a0"/>
    <w:link w:val="1"/>
    <w:qFormat/>
    <w:rsid w:val="004711B2"/>
    <w:rPr>
      <w:rFonts w:ascii="Times New Roman" w:eastAsia="宋体" w:hAnsi="Times New Roman" w:cs="Times New Roman"/>
      <w:b/>
      <w:kern w:val="44"/>
      <w:sz w:val="28"/>
      <w:szCs w:val="24"/>
    </w:rPr>
  </w:style>
  <w:style w:type="paragraph" w:styleId="a7">
    <w:name w:val="Body Text Indent"/>
    <w:basedOn w:val="a"/>
    <w:link w:val="a8"/>
    <w:qFormat/>
    <w:rsid w:val="004711B2"/>
    <w:pPr>
      <w:tabs>
        <w:tab w:val="left" w:pos="540"/>
      </w:tabs>
      <w:ind w:firstLineChars="200" w:firstLine="420"/>
    </w:pPr>
    <w:rPr>
      <w:rFonts w:ascii="仿宋_GB2312"/>
      <w:szCs w:val="20"/>
    </w:rPr>
  </w:style>
  <w:style w:type="character" w:customStyle="1" w:styleId="a8">
    <w:name w:val="正文文本缩进 字符"/>
    <w:basedOn w:val="a0"/>
    <w:link w:val="a7"/>
    <w:rsid w:val="004711B2"/>
    <w:rPr>
      <w:rFonts w:ascii="仿宋_GB2312"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441</Words>
  <Characters>2516</Characters>
  <Application>Microsoft Office Word</Application>
  <DocSecurity>0</DocSecurity>
  <Lines>20</Lines>
  <Paragraphs>5</Paragraphs>
  <ScaleCrop>false</ScaleCrop>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LDF13140027027@hotmail.com</dc:creator>
  <cp:keywords/>
  <dc:description/>
  <cp:lastModifiedBy>LDF13140027027@hotmail.com</cp:lastModifiedBy>
  <cp:revision>2</cp:revision>
  <dcterms:created xsi:type="dcterms:W3CDTF">2023-08-18T14:12:00Z</dcterms:created>
  <dcterms:modified xsi:type="dcterms:W3CDTF">2023-08-18T14:13:00Z</dcterms:modified>
</cp:coreProperties>
</file>