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98" w:rsidRDefault="00E35175">
      <w:pPr>
        <w:rPr>
          <w:rStyle w:val="a3"/>
          <w:rFonts w:ascii="楷体_GB2312" w:eastAsia="楷体_GB2312" w:hAnsi="Verdana" w:hint="eastAsia"/>
          <w:sz w:val="36"/>
          <w:szCs w:val="36"/>
        </w:rPr>
      </w:pPr>
      <w:r>
        <w:rPr>
          <w:rStyle w:val="a3"/>
          <w:rFonts w:ascii="楷体_GB2312" w:eastAsia="楷体_GB2312" w:hAnsi="Verdana"/>
          <w:sz w:val="36"/>
          <w:szCs w:val="36"/>
        </w:rPr>
        <w:t>河南农业大学关于科研突出业绩奖励的补充规定</w:t>
      </w:r>
    </w:p>
    <w:p w:rsidR="00E35175" w:rsidRDefault="00E35175" w:rsidP="00E35175">
      <w:pPr>
        <w:jc w:val="center"/>
        <w:rPr>
          <w:rStyle w:val="a3"/>
          <w:rFonts w:ascii="楷体_GB2312" w:eastAsia="楷体_GB2312" w:hAnsi="Verdana" w:hint="eastAsia"/>
          <w:sz w:val="36"/>
          <w:szCs w:val="36"/>
        </w:rPr>
      </w:pPr>
      <w:r>
        <w:rPr>
          <w:rStyle w:val="a3"/>
          <w:rFonts w:ascii="楷体_GB2312" w:eastAsia="楷体_GB2312" w:hAnsi="Verdana"/>
          <w:sz w:val="36"/>
          <w:szCs w:val="36"/>
        </w:rPr>
        <w:t>校政人〔2013〕24号</w:t>
      </w:r>
    </w:p>
    <w:p w:rsidR="00E35175" w:rsidRDefault="00E35175" w:rsidP="00E35175">
      <w:pPr>
        <w:pStyle w:val="a4"/>
        <w:rPr>
          <w:rFonts w:ascii="Verdana, Arial, 宋体" w:eastAsia="Verdana, Arial, 宋体" w:hAnsi="Verdana"/>
          <w:color w:val="000000"/>
          <w:sz w:val="21"/>
          <w:szCs w:val="21"/>
        </w:rPr>
      </w:pP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各学院、校直各单位：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 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 xml:space="preserve"> 根据《河南农业大学教学科研突出业绩奖励规定（试行）》运行两年来的实际，在广泛征求意见的基础上，经学校科研突出业绩奖励考评小组（以下简称“学校考评小组”）充分讨论，特制定如下补充规定。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一、学术论文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1.奖励范围。会议论文集形式的EI论文（不论国内国外），一律不再奖励。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2.奖励对象。奖励作者（第一作者和通讯作者）和知识产权属于河南农业大学的论文，而河南农业大学不是完全知识产权所有者的论文不再奖励。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3.奖励篇数。同一奖励申请人在同一种期刊同一期上发表两篇或两篇以上论文时，不予奖励。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二、品种产品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大宗果、蔬、花、烟等作（植）物新品种，凡通过国家级评审或认定、有证书者，每项奖励2万元；通过省级评审、有证书者，每项奖励1万元。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三、补充说明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1.所有参评材料须在学校考评小组要求的最后时限以前报送。逾期提交的申请，本年度不予受理、考评，而留待下年度补报。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2.本补充规定的解释权归学校考评小组。</w:t>
      </w:r>
    </w:p>
    <w:p w:rsidR="00E35175" w:rsidRDefault="00E35175" w:rsidP="00E35175">
      <w:pPr>
        <w:pStyle w:val="a4"/>
        <w:rPr>
          <w:rFonts w:ascii="Verdana, Arial, 宋体" w:eastAsia="Verdana, Arial, 宋体" w:hAnsi="Verdana" w:hint="eastAsia"/>
          <w:color w:val="000000"/>
          <w:sz w:val="21"/>
          <w:szCs w:val="21"/>
        </w:rPr>
      </w:pP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附：《河南农业大学奖励（中文）期刊目录》调整原《食品科学》取消，将《食品与发酵工业》列入该目录。</w:t>
      </w:r>
    </w:p>
    <w:p w:rsidR="00E35175" w:rsidRDefault="00E35175" w:rsidP="00E35175">
      <w:pPr>
        <w:pStyle w:val="a4"/>
        <w:rPr>
          <w:rFonts w:ascii="Verdana, Arial, 宋体" w:eastAsia="Verdana, Arial, 宋体" w:hAnsi="Verdana" w:hint="eastAsia"/>
          <w:color w:val="000000"/>
          <w:sz w:val="21"/>
          <w:szCs w:val="21"/>
        </w:rPr>
      </w:pP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河南农业大学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2013年6月18日</w:t>
      </w:r>
    </w:p>
    <w:p w:rsidR="00E35175" w:rsidRDefault="00E35175" w:rsidP="00E35175">
      <w:pPr>
        <w:pStyle w:val="a4"/>
        <w:rPr>
          <w:rFonts w:ascii="Verdana, Arial, 宋体" w:eastAsia="Verdana, Arial, 宋体" w:hAnsi="Verdana" w:hint="eastAsia"/>
          <w:color w:val="000000"/>
          <w:sz w:val="21"/>
          <w:szCs w:val="21"/>
        </w:rPr>
      </w:pP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</w:p>
    <w:p w:rsidR="00E35175" w:rsidRDefault="00E35175" w:rsidP="00E35175">
      <w:pPr>
        <w:pStyle w:val="a4"/>
        <w:rPr>
          <w:rFonts w:ascii="Verdana, Arial, 宋体" w:eastAsia="Verdana, Arial, 宋体" w:hAnsi="Verdana" w:hint="eastAsia"/>
          <w:color w:val="000000"/>
          <w:sz w:val="21"/>
          <w:szCs w:val="21"/>
        </w:rPr>
      </w:pP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</w:p>
    <w:p w:rsidR="00E35175" w:rsidRDefault="00E35175" w:rsidP="00E35175">
      <w:pPr>
        <w:pStyle w:val="a4"/>
        <w:rPr>
          <w:rFonts w:ascii="Verdana, Arial, 宋体" w:eastAsia="Verdana, Arial, 宋体" w:hAnsi="Verdana" w:hint="eastAsia"/>
          <w:color w:val="000000"/>
          <w:sz w:val="21"/>
          <w:szCs w:val="21"/>
        </w:rPr>
      </w:pP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</w:p>
    <w:p w:rsidR="00E35175" w:rsidRDefault="00E35175" w:rsidP="00E35175">
      <w:pPr>
        <w:pStyle w:val="a4"/>
        <w:rPr>
          <w:rFonts w:ascii="Verdana, Arial, 宋体" w:eastAsia="Verdana, Arial, 宋体" w:hAnsi="Verdana" w:hint="eastAsia"/>
          <w:color w:val="000000"/>
          <w:sz w:val="21"/>
          <w:szCs w:val="21"/>
        </w:rPr>
      </w:pP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────────────────────────────────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 xml:space="preserve"> 河南农业大学校长办公室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        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 xml:space="preserve"> 2013年6月18日印发</w:t>
      </w:r>
    </w:p>
    <w:p w:rsidR="00E35175" w:rsidRDefault="00E35175">
      <w:pPr>
        <w:rPr>
          <w:rStyle w:val="a3"/>
          <w:rFonts w:ascii="楷体_GB2312" w:eastAsia="楷体_GB2312" w:hAnsi="Verdana" w:hint="eastAsia"/>
          <w:sz w:val="36"/>
          <w:szCs w:val="36"/>
        </w:rPr>
      </w:pPr>
    </w:p>
    <w:p w:rsidR="00E35175" w:rsidRDefault="00E35175"/>
    <w:sectPr w:rsidR="00E35175" w:rsidSect="006A3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 Arial, 宋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5175"/>
    <w:rsid w:val="006A3A98"/>
    <w:rsid w:val="00E35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5175"/>
    <w:rPr>
      <w:b/>
      <w:bCs/>
    </w:rPr>
  </w:style>
  <w:style w:type="paragraph" w:styleId="a4">
    <w:name w:val="Normal (Web)"/>
    <w:basedOn w:val="a"/>
    <w:uiPriority w:val="99"/>
    <w:semiHidden/>
    <w:unhideWhenUsed/>
    <w:rsid w:val="00E351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>微软中国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2013-12-19T02:23:00Z</dcterms:created>
  <dcterms:modified xsi:type="dcterms:W3CDTF">2013-12-19T02:24:00Z</dcterms:modified>
</cp:coreProperties>
</file>